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2657" w14:textId="09D04E73" w:rsidR="4EFF24D9" w:rsidRDefault="4EFF24D9" w:rsidP="6861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68616697">
        <w:rPr>
          <w:rFonts w:ascii="Times New Roman" w:eastAsia="Times New Roman" w:hAnsi="Times New Roman" w:cs="Times New Roman"/>
          <w:b/>
          <w:bCs/>
          <w:sz w:val="36"/>
          <w:szCs w:val="36"/>
        </w:rPr>
        <w:t>RISULTATI FINALI</w:t>
      </w:r>
    </w:p>
    <w:p w14:paraId="4FE5ECD1" w14:textId="700107CB" w:rsidR="4EFF24D9" w:rsidRDefault="4EFF24D9" w:rsidP="6861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68616697">
        <w:rPr>
          <w:rFonts w:ascii="Times New Roman" w:eastAsia="Times New Roman" w:hAnsi="Times New Roman" w:cs="Times New Roman"/>
          <w:b/>
          <w:bCs/>
          <w:sz w:val="36"/>
          <w:szCs w:val="36"/>
        </w:rPr>
        <w:t>DEL 10° CENSIMENTO “I LUOGHI DEL CUORE”</w:t>
      </w:r>
    </w:p>
    <w:p w14:paraId="73FB0E30" w14:textId="13F42AFF" w:rsidR="68616697" w:rsidRDefault="68616697" w:rsidP="6861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40EF7B7" w14:textId="4BB2853E" w:rsidR="4EFF24D9" w:rsidRDefault="4EFF24D9" w:rsidP="6861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6861669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CLASSIFICA DEI LUOGHI PIU’ VOTATI IN </w:t>
      </w:r>
      <w:r w:rsidRPr="6861669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LIGURIA</w:t>
      </w:r>
      <w:r w:rsidRPr="68616697">
        <w:rPr>
          <w:rFonts w:ascii="Times New Roman" w:eastAsia="Times New Roman" w:hAnsi="Times New Roman" w:cs="Times New Roman"/>
          <w:b/>
          <w:bCs/>
          <w:sz w:val="30"/>
          <w:szCs w:val="30"/>
        </w:rPr>
        <w:t>*</w:t>
      </w:r>
    </w:p>
    <w:p w14:paraId="41DD7074" w14:textId="133F3C79" w:rsidR="4EFF24D9" w:rsidRDefault="4EFF24D9" w:rsidP="6861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616697">
        <w:rPr>
          <w:rFonts w:ascii="Times New Roman" w:eastAsia="Times New Roman" w:hAnsi="Times New Roman" w:cs="Times New Roman"/>
          <w:i/>
          <w:iCs/>
          <w:sz w:val="28"/>
          <w:szCs w:val="28"/>
        </w:rPr>
        <w:t>*luoghi che hanno ottenuto almeno 2.000 voti</w:t>
      </w:r>
    </w:p>
    <w:p w14:paraId="48DEE644" w14:textId="6BF66C3F" w:rsidR="68616697" w:rsidRDefault="68616697" w:rsidP="686166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</w:pPr>
    </w:p>
    <w:tbl>
      <w:tblPr>
        <w:tblStyle w:val="Grigliatabella"/>
        <w:tblpPr w:leftFromText="141" w:rightFromText="141" w:vertAnchor="text" w:horzAnchor="margin" w:tblpY="288"/>
        <w:tblW w:w="9787" w:type="dxa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7053"/>
      </w:tblGrid>
      <w:tr w:rsidR="007B0D00" w:rsidRPr="00DE2339" w14:paraId="2EC3A979" w14:textId="77777777" w:rsidTr="134D6F61">
        <w:trPr>
          <w:trHeight w:val="356"/>
        </w:trPr>
        <w:tc>
          <w:tcPr>
            <w:tcW w:w="1367" w:type="dxa"/>
          </w:tcPr>
          <w:p w14:paraId="511849D6" w14:textId="21071E86" w:rsidR="007B0D00" w:rsidRPr="00DE2339" w:rsidRDefault="007B0D00" w:rsidP="007B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686166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Posizione </w:t>
            </w:r>
            <w:r w:rsidR="5241334C" w:rsidRPr="686166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 w:rsidRPr="686166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classifica nazionale</w:t>
            </w:r>
          </w:p>
        </w:tc>
        <w:tc>
          <w:tcPr>
            <w:tcW w:w="1367" w:type="dxa"/>
          </w:tcPr>
          <w:p w14:paraId="2BD573A8" w14:textId="77777777" w:rsidR="007B0D00" w:rsidRPr="00DE2339" w:rsidRDefault="007B0D00" w:rsidP="007B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C2B080" w14:textId="77777777" w:rsidR="007B0D00" w:rsidRPr="00DE2339" w:rsidRDefault="007B0D00" w:rsidP="007B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3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VOTI</w:t>
            </w:r>
          </w:p>
        </w:tc>
        <w:tc>
          <w:tcPr>
            <w:tcW w:w="7053" w:type="dxa"/>
          </w:tcPr>
          <w:p w14:paraId="65F9E861" w14:textId="77777777" w:rsidR="007B0D00" w:rsidRPr="00DE2339" w:rsidRDefault="007B0D00" w:rsidP="007B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54AED3" w14:textId="77777777" w:rsidR="007B0D00" w:rsidRPr="00DE2339" w:rsidRDefault="007B0D00" w:rsidP="007B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3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DEL CUORE</w:t>
            </w:r>
          </w:p>
        </w:tc>
      </w:tr>
      <w:tr w:rsidR="00535C20" w:rsidRPr="00DE2339" w14:paraId="73205D14" w14:textId="77777777" w:rsidTr="134D6F61">
        <w:trPr>
          <w:trHeight w:val="356"/>
        </w:trPr>
        <w:tc>
          <w:tcPr>
            <w:tcW w:w="1367" w:type="dxa"/>
          </w:tcPr>
          <w:p w14:paraId="12944DE8" w14:textId="76C99CFA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1367" w:type="dxa"/>
          </w:tcPr>
          <w:p w14:paraId="5E7D8822" w14:textId="58669C70" w:rsidR="00871389" w:rsidRPr="00871389" w:rsidRDefault="00871389" w:rsidP="0087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75.586</w:t>
            </w:r>
          </w:p>
        </w:tc>
        <w:tc>
          <w:tcPr>
            <w:tcW w:w="7053" w:type="dxa"/>
            <w:vAlign w:val="bottom"/>
          </w:tcPr>
          <w:p w14:paraId="10DC6BCD" w14:textId="3344D3A1" w:rsidR="00535C20" w:rsidRPr="00871389" w:rsidRDefault="00535C20" w:rsidP="0053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Cuneo</w:t>
            </w:r>
            <w:r w:rsidR="5DAA7D43"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Ventimiglia</w:t>
            </w:r>
            <w:r w:rsidR="37591506"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Nizza</w:t>
            </w:r>
            <w:r w:rsidRPr="134D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La Ferrovia delle Meraviglie</w:t>
            </w:r>
            <w:r w:rsidR="00871389"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1389">
              <w:rPr>
                <w:noProof/>
              </w:rPr>
              <w:drawing>
                <wp:inline distT="0" distB="0" distL="0" distR="0" wp14:anchorId="5687C378" wp14:editId="65601CA8">
                  <wp:extent cx="236220" cy="14478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60" b="19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C20" w:rsidRPr="00DE2339" w14:paraId="531E3989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5ABC1DE5" w14:textId="278EABF3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8°</w:t>
            </w:r>
          </w:p>
        </w:tc>
        <w:tc>
          <w:tcPr>
            <w:tcW w:w="1367" w:type="dxa"/>
            <w:vAlign w:val="bottom"/>
          </w:tcPr>
          <w:p w14:paraId="7DD3B8B6" w14:textId="316FE131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25.412</w:t>
            </w:r>
          </w:p>
        </w:tc>
        <w:tc>
          <w:tcPr>
            <w:tcW w:w="7053" w:type="dxa"/>
            <w:vAlign w:val="bottom"/>
          </w:tcPr>
          <w:p w14:paraId="3E621075" w14:textId="098FFBF6" w:rsidR="00535C20" w:rsidRPr="00535C20" w:rsidRDefault="00535C20" w:rsidP="005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Chiesa di San Michele Arcangelo di Pegazzano, </w:t>
            </w: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 Spezia</w:t>
            </w:r>
          </w:p>
        </w:tc>
      </w:tr>
      <w:tr w:rsidR="00535C20" w:rsidRPr="00DE2339" w14:paraId="558D93F7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49921F3A" w14:textId="27673F4D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18°</w:t>
            </w:r>
          </w:p>
        </w:tc>
        <w:tc>
          <w:tcPr>
            <w:tcW w:w="1367" w:type="dxa"/>
            <w:vAlign w:val="bottom"/>
          </w:tcPr>
          <w:p w14:paraId="05C4C17A" w14:textId="363AC358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14.865</w:t>
            </w:r>
          </w:p>
        </w:tc>
        <w:tc>
          <w:tcPr>
            <w:tcW w:w="7053" w:type="dxa"/>
            <w:vAlign w:val="bottom"/>
          </w:tcPr>
          <w:p w14:paraId="683F0AC8" w14:textId="774DD5AE" w:rsidR="00535C20" w:rsidRPr="00535C20" w:rsidRDefault="00535C20" w:rsidP="00535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Villa Durazzo Pallavicini a </w:t>
            </w: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Pegli (GE)</w:t>
            </w:r>
          </w:p>
        </w:tc>
      </w:tr>
      <w:tr w:rsidR="00535C20" w:rsidRPr="00DE2339" w14:paraId="79F0DA5B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3372477E" w14:textId="3EF44563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38°</w:t>
            </w:r>
          </w:p>
        </w:tc>
        <w:tc>
          <w:tcPr>
            <w:tcW w:w="1367" w:type="dxa"/>
            <w:vAlign w:val="bottom"/>
          </w:tcPr>
          <w:p w14:paraId="422D81AB" w14:textId="3FFAE5F2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7.845</w:t>
            </w:r>
          </w:p>
        </w:tc>
        <w:tc>
          <w:tcPr>
            <w:tcW w:w="7053" w:type="dxa"/>
            <w:vAlign w:val="bottom"/>
          </w:tcPr>
          <w:p w14:paraId="66D44F3E" w14:textId="4525DCBB" w:rsidR="00535C20" w:rsidRPr="00535C20" w:rsidRDefault="008B081C" w:rsidP="00535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Borgo di </w:t>
            </w:r>
            <w:proofErr w:type="spellStart"/>
            <w:r w:rsidR="00535C20"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Monesteroli</w:t>
            </w:r>
            <w:proofErr w:type="spellEnd"/>
            <w:r w:rsidR="00535C20"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(SP)</w:t>
            </w:r>
          </w:p>
        </w:tc>
      </w:tr>
      <w:tr w:rsidR="00535C20" w:rsidRPr="00DE2339" w14:paraId="4C69072A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27F5D749" w14:textId="3C16CDB1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53°</w:t>
            </w:r>
          </w:p>
        </w:tc>
        <w:tc>
          <w:tcPr>
            <w:tcW w:w="1367" w:type="dxa"/>
            <w:vAlign w:val="bottom"/>
          </w:tcPr>
          <w:p w14:paraId="1D50D9AC" w14:textId="18E24DD7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6.321</w:t>
            </w:r>
          </w:p>
        </w:tc>
        <w:tc>
          <w:tcPr>
            <w:tcW w:w="7053" w:type="dxa"/>
            <w:vAlign w:val="bottom"/>
          </w:tcPr>
          <w:p w14:paraId="41BB6045" w14:textId="4D73E5F7" w:rsidR="00535C20" w:rsidRPr="00535C20" w:rsidRDefault="00535C20" w:rsidP="00535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Villa Pallavicini a Rivarolo, </w:t>
            </w: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Genova</w:t>
            </w:r>
          </w:p>
        </w:tc>
      </w:tr>
      <w:tr w:rsidR="00535C20" w:rsidRPr="00DE2339" w14:paraId="3B3DF602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7444B6C3" w14:textId="51DDDA43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93°</w:t>
            </w:r>
          </w:p>
        </w:tc>
        <w:tc>
          <w:tcPr>
            <w:tcW w:w="1367" w:type="dxa"/>
            <w:vAlign w:val="bottom"/>
          </w:tcPr>
          <w:p w14:paraId="0B24553F" w14:textId="3522F6B3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4.278</w:t>
            </w:r>
          </w:p>
        </w:tc>
        <w:tc>
          <w:tcPr>
            <w:tcW w:w="7053" w:type="dxa"/>
            <w:vAlign w:val="bottom"/>
          </w:tcPr>
          <w:p w14:paraId="0BE715DA" w14:textId="4B009A49" w:rsidR="00535C20" w:rsidRPr="00535C20" w:rsidRDefault="00535C20" w:rsidP="7E7BC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Oratorio di San Rocco</w:t>
            </w:r>
            <w:r w:rsidR="41BEA0E0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sull'</w:t>
            </w:r>
            <w:r w:rsidR="2CC76C39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cquedotto </w:t>
            </w:r>
            <w:r w:rsidR="5F3DF45D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torico di </w:t>
            </w:r>
            <w:r w:rsidRPr="7E7BC9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Genova</w:t>
            </w:r>
          </w:p>
        </w:tc>
      </w:tr>
      <w:tr w:rsidR="00535C20" w:rsidRPr="00DE2339" w14:paraId="0443B786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53136BD7" w14:textId="470B29CF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104°</w:t>
            </w:r>
          </w:p>
        </w:tc>
        <w:tc>
          <w:tcPr>
            <w:tcW w:w="1367" w:type="dxa"/>
            <w:vAlign w:val="bottom"/>
          </w:tcPr>
          <w:p w14:paraId="2B1CEB07" w14:textId="6ACC9F60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3.955</w:t>
            </w:r>
          </w:p>
        </w:tc>
        <w:tc>
          <w:tcPr>
            <w:tcW w:w="7053" w:type="dxa"/>
            <w:vAlign w:val="bottom"/>
          </w:tcPr>
          <w:p w14:paraId="0F712FCE" w14:textId="38FA9166" w:rsidR="00535C20" w:rsidRPr="00535C20" w:rsidRDefault="00535C20" w:rsidP="00535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Convento di San Giacomo, </w:t>
            </w: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Savona</w:t>
            </w:r>
          </w:p>
        </w:tc>
      </w:tr>
      <w:tr w:rsidR="00535C20" w:rsidRPr="00DE2339" w14:paraId="6FBDE3AC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34E4404F" w14:textId="124FD281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116°</w:t>
            </w:r>
          </w:p>
        </w:tc>
        <w:tc>
          <w:tcPr>
            <w:tcW w:w="1367" w:type="dxa"/>
            <w:vAlign w:val="bottom"/>
          </w:tcPr>
          <w:p w14:paraId="3383EC1E" w14:textId="0E7944C7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3.520</w:t>
            </w:r>
          </w:p>
        </w:tc>
        <w:tc>
          <w:tcPr>
            <w:tcW w:w="7053" w:type="dxa"/>
            <w:vAlign w:val="bottom"/>
          </w:tcPr>
          <w:p w14:paraId="6706176F" w14:textId="2AAD41DA" w:rsidR="00535C20" w:rsidRPr="00535C20" w:rsidRDefault="00535C20" w:rsidP="134D6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134D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Santuario Nostra Signora del </w:t>
            </w:r>
            <w:r w:rsidR="6568DBB7" w:rsidRPr="134D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134D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eserto, </w:t>
            </w:r>
            <w:r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Millesimo (SV)</w:t>
            </w:r>
            <w:r w:rsidR="00974953" w:rsidRPr="134D6F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4953">
              <w:rPr>
                <w:noProof/>
              </w:rPr>
              <w:drawing>
                <wp:inline distT="0" distB="0" distL="0" distR="0" wp14:anchorId="38CE92D0" wp14:editId="42B00317">
                  <wp:extent cx="236220" cy="14478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60" b="19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C20" w:rsidRPr="00DE2339" w14:paraId="6755C67F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62D44255" w14:textId="1B4B4C59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117°</w:t>
            </w:r>
          </w:p>
        </w:tc>
        <w:tc>
          <w:tcPr>
            <w:tcW w:w="1367" w:type="dxa"/>
            <w:vAlign w:val="bottom"/>
          </w:tcPr>
          <w:p w14:paraId="040192AC" w14:textId="6CDB88AC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3.451</w:t>
            </w:r>
          </w:p>
        </w:tc>
        <w:tc>
          <w:tcPr>
            <w:tcW w:w="7053" w:type="dxa"/>
            <w:vAlign w:val="bottom"/>
          </w:tcPr>
          <w:p w14:paraId="4B647127" w14:textId="1FA85B13" w:rsidR="00535C20" w:rsidRPr="00535C20" w:rsidRDefault="00535C20" w:rsidP="7E7BC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Tempio Valdese</w:t>
            </w:r>
            <w:r w:rsidR="0DCD33F6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E7BC9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Bordighera (IM)</w:t>
            </w:r>
          </w:p>
        </w:tc>
      </w:tr>
      <w:tr w:rsidR="00535C20" w:rsidRPr="00DE2339" w14:paraId="25432E3B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60ACF477" w14:textId="32BCAFA0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128°</w:t>
            </w:r>
          </w:p>
        </w:tc>
        <w:tc>
          <w:tcPr>
            <w:tcW w:w="1367" w:type="dxa"/>
            <w:vAlign w:val="bottom"/>
          </w:tcPr>
          <w:p w14:paraId="662B5C82" w14:textId="3A396C36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3.178</w:t>
            </w:r>
          </w:p>
        </w:tc>
        <w:tc>
          <w:tcPr>
            <w:tcW w:w="7053" w:type="dxa"/>
            <w:vAlign w:val="bottom"/>
          </w:tcPr>
          <w:p w14:paraId="2888DAEB" w14:textId="21F1C2A5" w:rsidR="00535C20" w:rsidRPr="00535C20" w:rsidRDefault="00535C20" w:rsidP="7E7BC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Santuario </w:t>
            </w:r>
            <w:r w:rsidR="3D4EF084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ell'</w:t>
            </w:r>
            <w:r w:rsidR="7F110A57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remita, </w:t>
            </w:r>
            <w:r w:rsidRPr="7E7BC9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Mallare (SV)</w:t>
            </w:r>
            <w:r w:rsidR="00974953" w:rsidRPr="7E7BC9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5C20" w:rsidRPr="00DE2339" w14:paraId="3958ACF8" w14:textId="77777777" w:rsidTr="134D6F61">
        <w:trPr>
          <w:trHeight w:val="356"/>
        </w:trPr>
        <w:tc>
          <w:tcPr>
            <w:tcW w:w="1367" w:type="dxa"/>
            <w:vAlign w:val="bottom"/>
          </w:tcPr>
          <w:p w14:paraId="477912AF" w14:textId="0BAA56EF" w:rsidR="00535C20" w:rsidRPr="00871389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71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175°</w:t>
            </w:r>
          </w:p>
        </w:tc>
        <w:tc>
          <w:tcPr>
            <w:tcW w:w="1367" w:type="dxa"/>
            <w:vAlign w:val="bottom"/>
          </w:tcPr>
          <w:p w14:paraId="0ACE8E6E" w14:textId="47F91601" w:rsidR="00535C20" w:rsidRPr="00535C20" w:rsidRDefault="00535C20" w:rsidP="005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5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2.511</w:t>
            </w:r>
          </w:p>
        </w:tc>
        <w:tc>
          <w:tcPr>
            <w:tcW w:w="7053" w:type="dxa"/>
            <w:vAlign w:val="bottom"/>
          </w:tcPr>
          <w:p w14:paraId="313AD70C" w14:textId="4DCC97DC" w:rsidR="00535C20" w:rsidRPr="00535C20" w:rsidRDefault="00535C20" w:rsidP="0053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Chiesa </w:t>
            </w:r>
            <w:r w:rsidR="09E4BE4E"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 </w:t>
            </w:r>
            <w:r w:rsidRPr="7E7BC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Sant'Andrea Moltedo, </w:t>
            </w:r>
            <w:r w:rsidRPr="7E7BC9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Imperia</w:t>
            </w:r>
          </w:p>
        </w:tc>
      </w:tr>
    </w:tbl>
    <w:p w14:paraId="4D31DDB8" w14:textId="740A2E60" w:rsidR="00871389" w:rsidRPr="00E822EF" w:rsidRDefault="00871389" w:rsidP="134D6F61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49923C36" wp14:editId="6C40324F">
            <wp:extent cx="236220" cy="144780"/>
            <wp:effectExtent l="0" t="0" r="0" b="0"/>
            <wp:docPr id="935462447" name="Immagine 935462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354624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0" b="1976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134D6F61">
        <w:rPr>
          <w:rFonts w:ascii="Times New Roman" w:hAnsi="Times New Roman" w:cs="Times New Roman"/>
          <w:i/>
          <w:iCs/>
        </w:rPr>
        <w:t>Luoghi della classifica speciale “Italia sopra i 600 metri”</w:t>
      </w:r>
    </w:p>
    <w:p w14:paraId="5D74AFE2" w14:textId="77777777" w:rsidR="00871389" w:rsidRDefault="00871389" w:rsidP="00871389">
      <w:pPr>
        <w:spacing w:after="0" w:line="240" w:lineRule="auto"/>
        <w:ind w:left="-426" w:right="-285"/>
        <w:jc w:val="both"/>
        <w:rPr>
          <w:rStyle w:val="Collegamentoipertestuale"/>
          <w:rFonts w:ascii="Times New Roman" w:eastAsia="Arial Unicode MS" w:hAnsi="Times New Roman" w:cs="Times New Roman"/>
          <w:b/>
          <w:bdr w:val="nil"/>
          <w:lang w:eastAsia="it-IT"/>
        </w:rPr>
      </w:pPr>
    </w:p>
    <w:p w14:paraId="7653401F" w14:textId="77777777" w:rsidR="00D83257" w:rsidRDefault="00D83257" w:rsidP="620D68F9">
      <w:pPr>
        <w:spacing w:after="0" w:line="240" w:lineRule="auto"/>
        <w:ind w:left="-426" w:right="-285"/>
        <w:jc w:val="both"/>
        <w:rPr>
          <w:rFonts w:ascii="Times New Roman" w:eastAsia="Times New Roman" w:hAnsi="Times New Roman"/>
          <w:b/>
          <w:bCs/>
          <w:kern w:val="36"/>
          <w:lang w:eastAsia="it-IT"/>
        </w:rPr>
      </w:pPr>
    </w:p>
    <w:p w14:paraId="530BBEFA" w14:textId="2F3744B2" w:rsidR="00871389" w:rsidRPr="004367DD" w:rsidRDefault="00871389" w:rsidP="620D68F9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67DD">
        <w:rPr>
          <w:rFonts w:ascii="Times New Roman" w:eastAsia="Times New Roman" w:hAnsi="Times New Roman"/>
          <w:b/>
          <w:bCs/>
          <w:kern w:val="36"/>
          <w:lang w:eastAsia="it-IT"/>
        </w:rPr>
        <w:t>Cuneo-Ventimiglia-Nizza: la ferrovia delle meraviglie</w:t>
      </w:r>
      <w:r w:rsidRPr="620D68F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8AF1FBB" w14:textId="72CFCED5" w:rsidR="00871389" w:rsidRDefault="21583D6C" w:rsidP="7E7BC916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Inserita nel 2016 dalla rivista tedesca </w:t>
      </w:r>
      <w:proofErr w:type="spellStart"/>
      <w:r w:rsidRPr="7E7BC916">
        <w:rPr>
          <w:rFonts w:ascii="Times New Roman" w:eastAsia="Times New Roman" w:hAnsi="Times New Roman" w:cs="Times New Roman"/>
          <w:i/>
          <w:iCs/>
          <w:color w:val="000000" w:themeColor="text1"/>
        </w:rPr>
        <w:t>Hörzu</w:t>
      </w:r>
      <w:proofErr w:type="spellEnd"/>
      <w:r w:rsidRPr="7E7BC91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tra le dieci linee ferroviarie più belle del mondo, la</w:t>
      </w:r>
      <w:r w:rsidRPr="7E7BC9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Ferrovia delle Meraviglie è una straordinaria opera dell’ingegno umano che sfida i limiti fisici: in meno di 50 km in linea d'aria – 96 di estensione lineare - supera un dislivello di mille metri. Nata nella mente di Cavour, che a metà Ottocento intendeva collegare il Piemonte a Nizza, allora sabauda, la ferrovia fu costruita a partire dal 1882 e inaugurata nel 1928. Comprende 33 gallerie, alcune delle quali elicoidali per superare la pendenza, e 27 ponti e viadotti, gran parte dei quali distrutti nel 1943 dalle truppe tedesche in ritirata. La ricostruzione avvenne negli anni Settanta con un accordo italo-francese, ma la mancanza di una politica di rilancio ha portato a un inevitabile declino, con una minaccia di dismissione, sventata nel 2013 anche grazie a un intervento di sensibilizzazione del FAI. Nonostante un investimento di 29 milioni di euro per manutenzioni e ammodernamenti, le corse sono state ridotte a due al giorno e l’alluvione del 2 ottobre 2020, che ha portato allo smottamento del </w:t>
      </w:r>
      <w:r w:rsidR="3944DA2B" w:rsidRPr="7E7BC916">
        <w:rPr>
          <w:rFonts w:ascii="Times New Roman" w:eastAsia="Times New Roman" w:hAnsi="Times New Roman" w:cs="Times New Roman"/>
          <w:color w:val="000000" w:themeColor="text1"/>
        </w:rPr>
        <w:t>C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olle di Tenda e all’isolamento della </w:t>
      </w:r>
      <w:r w:rsidR="119F6A40" w:rsidRPr="7E7BC916">
        <w:rPr>
          <w:rFonts w:ascii="Times New Roman" w:eastAsia="Times New Roman" w:hAnsi="Times New Roman" w:cs="Times New Roman"/>
          <w:color w:val="000000" w:themeColor="text1"/>
        </w:rPr>
        <w:t>V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al </w:t>
      </w:r>
      <w:proofErr w:type="spellStart"/>
      <w:r w:rsidRPr="7E7BC916">
        <w:rPr>
          <w:rFonts w:ascii="Times New Roman" w:eastAsia="Times New Roman" w:hAnsi="Times New Roman" w:cs="Times New Roman"/>
          <w:color w:val="000000" w:themeColor="text1"/>
        </w:rPr>
        <w:t>Roya</w:t>
      </w:r>
      <w:proofErr w:type="spellEnd"/>
      <w:r w:rsidRPr="7E7BC916">
        <w:rPr>
          <w:rFonts w:ascii="Times New Roman" w:eastAsia="Times New Roman" w:hAnsi="Times New Roman" w:cs="Times New Roman"/>
          <w:color w:val="000000" w:themeColor="text1"/>
        </w:rPr>
        <w:t>, cuore della ferrovia, ne ha minato nuovamente le sorti. I comitati “Amici del Treno delle Meraviglie”, “Amici della Ferrovia Cuneo Ventimiglia Nizza” e “</w:t>
      </w:r>
      <w:proofErr w:type="spellStart"/>
      <w:r w:rsidRPr="7E7BC916">
        <w:rPr>
          <w:rFonts w:ascii="Times New Roman" w:eastAsia="Times New Roman" w:hAnsi="Times New Roman" w:cs="Times New Roman"/>
          <w:color w:val="000000" w:themeColor="text1"/>
        </w:rPr>
        <w:t>Amis</w:t>
      </w:r>
      <w:proofErr w:type="spellEnd"/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7E7BC916">
        <w:rPr>
          <w:rFonts w:ascii="Times New Roman" w:eastAsia="Times New Roman" w:hAnsi="Times New Roman" w:cs="Times New Roman"/>
          <w:color w:val="000000" w:themeColor="text1"/>
        </w:rPr>
        <w:t>du</w:t>
      </w:r>
      <w:proofErr w:type="spellEnd"/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 Train </w:t>
      </w:r>
      <w:proofErr w:type="spellStart"/>
      <w:r w:rsidRPr="7E7BC916">
        <w:rPr>
          <w:rFonts w:ascii="Times New Roman" w:eastAsia="Times New Roman" w:hAnsi="Times New Roman" w:cs="Times New Roman"/>
          <w:color w:val="000000" w:themeColor="text1"/>
        </w:rPr>
        <w:t>des</w:t>
      </w:r>
      <w:proofErr w:type="spellEnd"/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7E7BC916">
        <w:rPr>
          <w:rFonts w:ascii="Times New Roman" w:eastAsia="Times New Roman" w:hAnsi="Times New Roman" w:cs="Times New Roman"/>
          <w:color w:val="000000" w:themeColor="text1"/>
        </w:rPr>
        <w:t>Merveilles</w:t>
      </w:r>
      <w:proofErr w:type="spellEnd"/>
      <w:r w:rsidRPr="7E7BC916">
        <w:rPr>
          <w:rFonts w:ascii="Times New Roman" w:eastAsia="Times New Roman" w:hAnsi="Times New Roman" w:cs="Times New Roman"/>
          <w:color w:val="000000" w:themeColor="text1"/>
        </w:rPr>
        <w:t>” che hanno raccolto voti in occasione del censimento del FAI, auspicano il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potenziamento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della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linea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e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la sua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valorizzazione, oltre a un nuovo accordo italo-francese.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Il luogo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>ha vinto la classifica</w:t>
      </w:r>
      <w:r w:rsidRPr="7E7BC916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color w:val="000000" w:themeColor="text1"/>
        </w:rPr>
        <w:t xml:space="preserve">speciale 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</w:rPr>
        <w:t>Italia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</w:rPr>
        <w:t>sopra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</w:rPr>
        <w:t>i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  <w:sz w:val="12"/>
          <w:szCs w:val="12"/>
        </w:rPr>
        <w:t xml:space="preserve"> </w:t>
      </w:r>
      <w:r w:rsidRPr="7E7BC916">
        <w:rPr>
          <w:rFonts w:ascii="Times New Roman" w:eastAsia="Times New Roman" w:hAnsi="Times New Roman" w:cs="Times New Roman"/>
          <w:i/>
          <w:iCs/>
          <w:color w:val="000000" w:themeColor="text1"/>
        </w:rPr>
        <w:t>600 metri.</w:t>
      </w:r>
    </w:p>
    <w:p w14:paraId="293EBF09" w14:textId="77777777" w:rsidR="00D83257" w:rsidRPr="004367DD" w:rsidRDefault="00D83257" w:rsidP="7E7BC916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F1D9E3" w14:textId="77777777" w:rsidR="00871389" w:rsidRPr="005B1895" w:rsidRDefault="00871389" w:rsidP="00871389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1FE233C9" w14:textId="25F9F1B3" w:rsidR="00871389" w:rsidRDefault="00871389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  <w:r w:rsidRPr="0A5F1D68">
        <w:rPr>
          <w:rFonts w:ascii="Times New Roman" w:hAnsi="Times New Roman" w:cs="Times New Roman"/>
          <w:b/>
          <w:bCs/>
        </w:rPr>
        <w:t>Chiesa di San Michele Arcangelo di Pegazzano, La Spezia</w:t>
      </w:r>
    </w:p>
    <w:p w14:paraId="6BEACEA1" w14:textId="67338745" w:rsidR="06A7BA80" w:rsidRDefault="06A7BA80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  <w:r w:rsidRPr="7E7BC916">
        <w:rPr>
          <w:rFonts w:ascii="Times New Roman" w:eastAsia="Times New Roman" w:hAnsi="Times New Roman" w:cs="Times New Roman"/>
        </w:rPr>
        <w:t xml:space="preserve">Costruita nel 1348 come ampliamento di un edificio preesistente, fu più volte rimaneggiata nel corso dei secoli. Subì danni durante la Seconda Guerra Mondiale e venne usata come magazzino nel dopoguerra; ulteriori utilizzi impropri hanno provocato un progressivo degrado del bene. Già molto votata ai censimenti “I Luoghi del Cuore” del 2012, 2014 e 2016, la Chiesa di San Michele Arcangelo, a cui gli abitanti del quartiere Pegazzano sono molto legati, nel 2017 ha beneficiato di un contributo messo a disposizione da FAI e Intesa Sanpaolo nell’ambito del </w:t>
      </w:r>
      <w:r w:rsidRPr="7E7BC916">
        <w:rPr>
          <w:rFonts w:ascii="Times New Roman" w:eastAsia="Times New Roman" w:hAnsi="Times New Roman" w:cs="Times New Roman"/>
          <w:i/>
          <w:iCs/>
        </w:rPr>
        <w:t xml:space="preserve">Bando per la selezione degli interventi </w:t>
      </w:r>
      <w:r w:rsidRPr="7E7BC916">
        <w:rPr>
          <w:rFonts w:ascii="Times New Roman" w:eastAsia="Times New Roman" w:hAnsi="Times New Roman" w:cs="Times New Roman"/>
        </w:rPr>
        <w:t>lanciato al termine dell’ottava edizione del censimento, grazie al quale è stato possibile restaurare i due altari seicenteschi. L’edificio necessita però di altri lavori di recupero e per questo il comitato “Salviamo San Michele Vecchio di Pegazzano” ha scelto di attivarsi nuovamente.</w:t>
      </w:r>
    </w:p>
    <w:p w14:paraId="3ED95B73" w14:textId="33962E82" w:rsidR="00D83257" w:rsidRDefault="00D83257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</w:p>
    <w:p w14:paraId="23830200" w14:textId="73F08C7E" w:rsidR="00D83257" w:rsidRDefault="00D83257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</w:p>
    <w:p w14:paraId="6E4ABD73" w14:textId="4452D266" w:rsidR="00D83257" w:rsidRDefault="00D83257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</w:p>
    <w:p w14:paraId="385E6301" w14:textId="1808EFF0" w:rsidR="00D83257" w:rsidRDefault="00D83257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</w:p>
    <w:p w14:paraId="29E9841C" w14:textId="77777777" w:rsidR="00D83257" w:rsidRDefault="00D83257" w:rsidP="0A5F1D68">
      <w:pPr>
        <w:pStyle w:val="Paragrafoelenco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</w:rPr>
      </w:pPr>
    </w:p>
    <w:p w14:paraId="19902F7A" w14:textId="467C2859" w:rsidR="7E7BC916" w:rsidRDefault="7E7BC916" w:rsidP="7E7BC916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/>
          <w:sz w:val="16"/>
          <w:szCs w:val="16"/>
        </w:rPr>
      </w:pPr>
    </w:p>
    <w:p w14:paraId="24455AD0" w14:textId="551CC65E" w:rsidR="00871389" w:rsidRDefault="00871389" w:rsidP="77C996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7C996FF">
        <w:rPr>
          <w:rFonts w:ascii="Times New Roman" w:hAnsi="Times New Roman" w:cs="Times New Roman"/>
          <w:b/>
          <w:bCs/>
        </w:rPr>
        <w:lastRenderedPageBreak/>
        <w:t xml:space="preserve">Villa Durazzo Pallavicini a Pegli, Genova </w:t>
      </w:r>
    </w:p>
    <w:p w14:paraId="3B5C5254" w14:textId="7E7DE94E" w:rsidR="613EA20C" w:rsidRDefault="613EA20C" w:rsidP="134D6F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34D6F61">
        <w:rPr>
          <w:rFonts w:ascii="Times New Roman" w:eastAsia="Times New Roman" w:hAnsi="Times New Roman" w:cs="Times New Roman"/>
          <w:color w:val="000000" w:themeColor="text1"/>
        </w:rPr>
        <w:t xml:space="preserve">La Villa è stata votata in diversi censimenti del FAI; il suo grande parco, realizzato alla metà dell’Ottocento per volere del marchese Ignazio Alessandro Pallavicini su progetto dell’architetto e scenografo Michele Canzio, rappresenta un raro esempio di parco scenografico teatrale a carattere filosofico-massonico ed è uno tra i maggiori giardini storici a livello europeo. A seguito del risultato ottenuto nel censimento “I Luoghi del Cuore” 2018 e del progetto di recupero presentato al </w:t>
      </w:r>
      <w:r w:rsidRPr="134D6F6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Bando per la selezione degli interventi </w:t>
      </w:r>
      <w:r w:rsidRPr="134D6F61">
        <w:rPr>
          <w:rFonts w:ascii="Times New Roman" w:eastAsia="Times New Roman" w:hAnsi="Times New Roman" w:cs="Times New Roman"/>
          <w:color w:val="000000" w:themeColor="text1"/>
        </w:rPr>
        <w:t xml:space="preserve">lanciato nel 2019, il bene ha ottenuto un finanziamento da FAI e Intesa Sanpaolo per il restauro del Chiosco delle Rose, parte della narrazione di stampo romantico messa in atto nel parco e composto da una struttura a </w:t>
      </w:r>
      <w:proofErr w:type="spellStart"/>
      <w:r w:rsidRPr="134D6F61">
        <w:rPr>
          <w:rFonts w:ascii="Times New Roman" w:eastAsia="Times New Roman" w:hAnsi="Times New Roman" w:cs="Times New Roman"/>
          <w:i/>
          <w:iCs/>
          <w:color w:val="000000" w:themeColor="text1"/>
        </w:rPr>
        <w:t>treillage</w:t>
      </w:r>
      <w:proofErr w:type="spellEnd"/>
      <w:r w:rsidRPr="134D6F61">
        <w:rPr>
          <w:rFonts w:ascii="Times New Roman" w:eastAsia="Times New Roman" w:hAnsi="Times New Roman" w:cs="Times New Roman"/>
          <w:color w:val="000000" w:themeColor="text1"/>
        </w:rPr>
        <w:t xml:space="preserve"> in ferro battuto che fa da supporto al ramage delle rose e contiene un piccolo vano a dodici lati, a cielo aperto, nel quale i visitatori vengono ‘spruzzati’ da giochi d’acqua. Il luogo è stato rivotato auspicando nuovi finanziamenti per proseguirne la valorizzazione.</w:t>
      </w:r>
    </w:p>
    <w:p w14:paraId="3F6C4BF3" w14:textId="77777777" w:rsidR="00D83257" w:rsidRDefault="00D83257" w:rsidP="134D6F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4A46C64" w14:textId="77777777" w:rsidR="00871389" w:rsidRPr="00BA1387" w:rsidRDefault="00871389" w:rsidP="00871389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02DF03EF" w14:textId="77777777" w:rsidR="00871389" w:rsidRPr="006F5C8A" w:rsidRDefault="00871389" w:rsidP="00871389">
      <w:pPr>
        <w:pStyle w:val="Paragrafoelenco"/>
        <w:spacing w:after="0" w:line="240" w:lineRule="auto"/>
        <w:ind w:left="-426" w:right="-1"/>
        <w:jc w:val="both"/>
        <w:rPr>
          <w:rFonts w:ascii="Times New Roman" w:eastAsia="Arial Unicode MS" w:hAnsi="Times New Roman"/>
          <w:bdr w:val="none" w:sz="0" w:space="0" w:color="auto" w:frame="1"/>
          <w:lang w:eastAsia="it-IT"/>
        </w:rPr>
      </w:pPr>
      <w:r w:rsidRPr="006F5C8A">
        <w:rPr>
          <w:rFonts w:ascii="Times New Roman" w:hAnsi="Times New Roman" w:cs="Times New Roman"/>
          <w:b/>
        </w:rPr>
        <w:t xml:space="preserve">Borgo di </w:t>
      </w:r>
      <w:proofErr w:type="spellStart"/>
      <w:r w:rsidRPr="006F5C8A">
        <w:rPr>
          <w:rFonts w:ascii="Times New Roman" w:hAnsi="Times New Roman" w:cs="Times New Roman"/>
          <w:b/>
        </w:rPr>
        <w:t>Monesteroli</w:t>
      </w:r>
      <w:proofErr w:type="spellEnd"/>
      <w:r w:rsidRPr="006F5C8A">
        <w:t xml:space="preserve"> </w:t>
      </w:r>
      <w:r w:rsidRPr="006F5C8A">
        <w:rPr>
          <w:rFonts w:ascii="Times New Roman" w:eastAsia="Arial Unicode MS" w:hAnsi="Times New Roman"/>
          <w:b/>
          <w:bdr w:val="none" w:sz="0" w:space="0" w:color="auto" w:frame="1"/>
          <w:lang w:eastAsia="it-IT"/>
        </w:rPr>
        <w:t>(SP)</w:t>
      </w:r>
    </w:p>
    <w:p w14:paraId="595EA12B" w14:textId="38AA716F" w:rsidR="00056721" w:rsidRDefault="00871389" w:rsidP="00056721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/>
        </w:rPr>
      </w:pPr>
      <w:proofErr w:type="spellStart"/>
      <w:r w:rsidRPr="134D6F61">
        <w:rPr>
          <w:rFonts w:ascii="Times New Roman" w:hAnsi="Times New Roman"/>
        </w:rPr>
        <w:t>Monesteroli</w:t>
      </w:r>
      <w:proofErr w:type="spellEnd"/>
      <w:r w:rsidRPr="134D6F61">
        <w:rPr>
          <w:rFonts w:ascii="Times New Roman" w:hAnsi="Times New Roman"/>
        </w:rPr>
        <w:t xml:space="preserve"> è un minuscolo borgo in provincia </w:t>
      </w:r>
      <w:proofErr w:type="gramStart"/>
      <w:r w:rsidRPr="134D6F61">
        <w:rPr>
          <w:rFonts w:ascii="Times New Roman" w:hAnsi="Times New Roman"/>
        </w:rPr>
        <w:t>di</w:t>
      </w:r>
      <w:r w:rsidR="7CD35E79" w:rsidRPr="134D6F61">
        <w:rPr>
          <w:rFonts w:ascii="Times New Roman" w:hAnsi="Times New Roman"/>
        </w:rPr>
        <w:t xml:space="preserve"> </w:t>
      </w:r>
      <w:r w:rsidRPr="134D6F61">
        <w:rPr>
          <w:rFonts w:ascii="Times New Roman" w:hAnsi="Times New Roman"/>
        </w:rPr>
        <w:t>La</w:t>
      </w:r>
      <w:proofErr w:type="gramEnd"/>
      <w:r w:rsidR="7D21FF0C" w:rsidRPr="134D6F61">
        <w:rPr>
          <w:rFonts w:ascii="Times New Roman" w:hAnsi="Times New Roman"/>
        </w:rPr>
        <w:t xml:space="preserve"> </w:t>
      </w:r>
      <w:r w:rsidRPr="134D6F61">
        <w:rPr>
          <w:rFonts w:ascii="Times New Roman" w:hAnsi="Times New Roman"/>
        </w:rPr>
        <w:t>Spezia, inserito nel Parco Nazionale delle Cinque Terre, Patrimonio Mondiale dell’Umanità UNESCO. Si raggiunge attraverso una scalinata di oltre 1.200 gradini, che scendono dalla collina sovrastante, passando tra boschi e vigneti per poi aprirsi in una discesa mozzafiato. I vigneti sono parte della sua ragion d’essere: nelle cantine, infatti, veniva vinificata l’uva raccolta, trasportata a spalla lungo la ripida scalinata. Nel borgo non abita nessuno, non è arrivata la linea elettrica, né il metano. Per salvarlo s</w:t>
      </w:r>
      <w:r w:rsidR="00056721" w:rsidRPr="134D6F61">
        <w:rPr>
          <w:rFonts w:ascii="Times New Roman" w:hAnsi="Times New Roman"/>
        </w:rPr>
        <w:t>ono necessari numerosi interventi</w:t>
      </w:r>
      <w:r w:rsidR="17758A19" w:rsidRPr="134D6F61">
        <w:rPr>
          <w:rFonts w:ascii="Times New Roman" w:hAnsi="Times New Roman"/>
        </w:rPr>
        <w:t>,</w:t>
      </w:r>
      <w:r w:rsidR="00056721" w:rsidRPr="134D6F61">
        <w:rPr>
          <w:rFonts w:ascii="Times New Roman" w:hAnsi="Times New Roman"/>
        </w:rPr>
        <w:t xml:space="preserve"> tra i quali la messa</w:t>
      </w:r>
      <w:r w:rsidRPr="134D6F61">
        <w:rPr>
          <w:rFonts w:ascii="Times New Roman" w:hAnsi="Times New Roman"/>
        </w:rPr>
        <w:t xml:space="preserve"> in sicurezza </w:t>
      </w:r>
      <w:r w:rsidR="00056721" w:rsidRPr="134D6F61">
        <w:rPr>
          <w:rFonts w:ascii="Times New Roman" w:hAnsi="Times New Roman"/>
        </w:rPr>
        <w:t xml:space="preserve">di </w:t>
      </w:r>
      <w:r w:rsidRPr="134D6F61">
        <w:rPr>
          <w:rFonts w:ascii="Times New Roman" w:hAnsi="Times New Roman"/>
        </w:rPr>
        <w:t xml:space="preserve">una frana, </w:t>
      </w:r>
      <w:r w:rsidR="00056721" w:rsidRPr="134D6F61">
        <w:rPr>
          <w:rFonts w:ascii="Times New Roman" w:hAnsi="Times New Roman"/>
        </w:rPr>
        <w:t xml:space="preserve">la manutenzione del </w:t>
      </w:r>
      <w:r w:rsidRPr="134D6F61">
        <w:rPr>
          <w:rFonts w:ascii="Times New Roman" w:hAnsi="Times New Roman"/>
        </w:rPr>
        <w:t xml:space="preserve">sentiero che lo congiunge con il crinale e il mare </w:t>
      </w:r>
      <w:r w:rsidR="00056721" w:rsidRPr="134D6F61">
        <w:rPr>
          <w:rFonts w:ascii="Times New Roman" w:hAnsi="Times New Roman"/>
        </w:rPr>
        <w:t>oltre a</w:t>
      </w:r>
      <w:r w:rsidR="3523B6EF" w:rsidRPr="134D6F61">
        <w:rPr>
          <w:rFonts w:ascii="Times New Roman" w:hAnsi="Times New Roman"/>
        </w:rPr>
        <w:t>lla ripresa della coltivazione dei</w:t>
      </w:r>
      <w:r w:rsidRPr="134D6F61">
        <w:rPr>
          <w:rFonts w:ascii="Times New Roman" w:hAnsi="Times New Roman"/>
        </w:rPr>
        <w:t xml:space="preserve"> terreni: questo è l’intento con il quale il comitato “Per </w:t>
      </w:r>
      <w:proofErr w:type="spellStart"/>
      <w:r w:rsidRPr="134D6F61">
        <w:rPr>
          <w:rFonts w:ascii="Times New Roman" w:hAnsi="Times New Roman"/>
        </w:rPr>
        <w:t>Monesteroli</w:t>
      </w:r>
      <w:proofErr w:type="spellEnd"/>
      <w:r w:rsidRPr="134D6F61">
        <w:rPr>
          <w:rFonts w:ascii="Times New Roman" w:hAnsi="Times New Roman"/>
        </w:rPr>
        <w:t xml:space="preserve">” si è attivato al censimento del FAI </w:t>
      </w:r>
      <w:r w:rsidR="00056721" w:rsidRPr="134D6F61">
        <w:rPr>
          <w:rFonts w:ascii="Times New Roman" w:hAnsi="Times New Roman"/>
        </w:rPr>
        <w:t>2020</w:t>
      </w:r>
      <w:r w:rsidRPr="134D6F61">
        <w:rPr>
          <w:rFonts w:ascii="Times New Roman" w:hAnsi="Times New Roman"/>
        </w:rPr>
        <w:t xml:space="preserve">. </w:t>
      </w:r>
    </w:p>
    <w:p w14:paraId="7DCE8616" w14:textId="77777777" w:rsidR="00D83257" w:rsidRDefault="00D83257" w:rsidP="00056721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/>
        </w:rPr>
      </w:pPr>
    </w:p>
    <w:p w14:paraId="765D9DAC" w14:textId="77777777" w:rsidR="00056721" w:rsidRPr="00056721" w:rsidRDefault="00056721" w:rsidP="00056721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/>
          <w:sz w:val="12"/>
          <w:szCs w:val="12"/>
        </w:rPr>
      </w:pPr>
    </w:p>
    <w:p w14:paraId="3587BEEB" w14:textId="1E59CEC2" w:rsidR="00871389" w:rsidRPr="00056721" w:rsidRDefault="00871389" w:rsidP="00056721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/>
        </w:rPr>
      </w:pPr>
      <w:r w:rsidRPr="00056721">
        <w:rPr>
          <w:rFonts w:ascii="Times New Roman" w:hAnsi="Times New Roman" w:cs="Times New Roman"/>
          <w:b/>
        </w:rPr>
        <w:t>Villa Pallavicini a Rivarolo, Genova</w:t>
      </w:r>
    </w:p>
    <w:p w14:paraId="33B410FE" w14:textId="76FB073B" w:rsidR="00871389" w:rsidRDefault="00871389" w:rsidP="00871389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  <w:r w:rsidRPr="7E7BC916">
        <w:rPr>
          <w:rFonts w:ascii="Times New Roman" w:hAnsi="Times New Roman" w:cs="Times New Roman"/>
        </w:rPr>
        <w:t>Situata nel quartiere Rivarolo in Polcevera, la Villa</w:t>
      </w:r>
      <w:r w:rsidR="4131AA67" w:rsidRPr="7E7BC916">
        <w:rPr>
          <w:rFonts w:ascii="Times New Roman" w:hAnsi="Times New Roman" w:cs="Times New Roman"/>
        </w:rPr>
        <w:t xml:space="preserve">, </w:t>
      </w:r>
      <w:r w:rsidRPr="7E7BC916">
        <w:rPr>
          <w:rFonts w:ascii="Times New Roman" w:hAnsi="Times New Roman" w:cs="Times New Roman"/>
        </w:rPr>
        <w:t>settecentesca</w:t>
      </w:r>
      <w:r w:rsidR="51DFCF4A" w:rsidRPr="7E7BC916">
        <w:rPr>
          <w:rFonts w:ascii="Times New Roman" w:hAnsi="Times New Roman" w:cs="Times New Roman"/>
        </w:rPr>
        <w:t>,</w:t>
      </w:r>
      <w:r w:rsidRPr="7E7BC916">
        <w:rPr>
          <w:rFonts w:ascii="Times New Roman" w:hAnsi="Times New Roman" w:cs="Times New Roman"/>
        </w:rPr>
        <w:t xml:space="preserve"> ha vissuto molte trasformazioni architettoniche e di destinazione d’uso: da dimora gentilizia a sede amministrativa prima del Comune di Rivarolo e poi del Comune di Genova, in seguito all’annessione di Rivarolo alla Grande Genova. Ciò che è rimasto invariato è il significato simbolico per le comunità locale, che vi riconosce le proprie radici e la propria storia. Sede di rappresentanza della famiglia Pallavicini, in epoca più recente vi furono allocati una scuola elementare e media, l’Associazione dei Carabinieri, i Vigili urbani, la Banda Musicale di Rivarolo, le scuole Vespertine e, in uno dei corpi laterali, la scuola per l’infanzia delle Suore Dorotee, unica attività operante ancora oggi. L’edificio è ora in stato di abbandono e riqualificarlo è l’auspicio del comitato “Amici di Villa Pallavicini a Rivarolo” che </w:t>
      </w:r>
      <w:r w:rsidR="00056721" w:rsidRPr="7E7BC916">
        <w:rPr>
          <w:rFonts w:ascii="Times New Roman" w:hAnsi="Times New Roman" w:cs="Times New Roman"/>
        </w:rPr>
        <w:t>ha raccolto</w:t>
      </w:r>
      <w:r w:rsidRPr="7E7BC916">
        <w:rPr>
          <w:rFonts w:ascii="Times New Roman" w:hAnsi="Times New Roman" w:cs="Times New Roman"/>
        </w:rPr>
        <w:t xml:space="preserve"> voti </w:t>
      </w:r>
      <w:r w:rsidR="5BC4BC75" w:rsidRPr="7E7BC916">
        <w:rPr>
          <w:rFonts w:ascii="Times New Roman" w:hAnsi="Times New Roman" w:cs="Times New Roman"/>
        </w:rPr>
        <w:t xml:space="preserve">in occasione de </w:t>
      </w:r>
      <w:r w:rsidRPr="7E7BC916">
        <w:rPr>
          <w:rFonts w:ascii="Times New Roman" w:hAnsi="Times New Roman" w:cs="Times New Roman"/>
        </w:rPr>
        <w:t>“I Luoghi del Cuore” 2020.</w:t>
      </w:r>
    </w:p>
    <w:p w14:paraId="17514B69" w14:textId="77777777" w:rsidR="00D83257" w:rsidRDefault="00D83257" w:rsidP="00871389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</w:p>
    <w:p w14:paraId="0870ACFE" w14:textId="2C079781" w:rsidR="008B081C" w:rsidRPr="008B081C" w:rsidRDefault="008B081C" w:rsidP="00871389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5819F203" w14:textId="77777777" w:rsidR="00056721" w:rsidRDefault="00056721" w:rsidP="0005672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</w:rPr>
      </w:pPr>
      <w:r w:rsidRPr="00056721">
        <w:rPr>
          <w:rFonts w:ascii="Times New Roman" w:hAnsi="Times New Roman" w:cs="Times New Roman"/>
          <w:b/>
          <w:iCs/>
        </w:rPr>
        <w:t>Oratorio di San Rocco sull’acquedotto storico</w:t>
      </w:r>
      <w:r>
        <w:rPr>
          <w:rFonts w:ascii="Times New Roman" w:hAnsi="Times New Roman" w:cs="Times New Roman"/>
          <w:b/>
          <w:iCs/>
        </w:rPr>
        <w:t xml:space="preserve"> di</w:t>
      </w:r>
      <w:r w:rsidRPr="00056721">
        <w:rPr>
          <w:rFonts w:ascii="Times New Roman" w:hAnsi="Times New Roman" w:cs="Times New Roman"/>
          <w:b/>
          <w:iCs/>
        </w:rPr>
        <w:t xml:space="preserve"> Genova </w:t>
      </w:r>
    </w:p>
    <w:p w14:paraId="249DC300" w14:textId="24C6C10E" w:rsidR="008B081C" w:rsidRDefault="00056721" w:rsidP="7E7BC916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134D6F61">
        <w:rPr>
          <w:rFonts w:ascii="Times New Roman" w:hAnsi="Times New Roman" w:cs="Times New Roman"/>
        </w:rPr>
        <w:t xml:space="preserve">A </w:t>
      </w:r>
      <w:r w:rsidR="008B081C" w:rsidRPr="134D6F61">
        <w:rPr>
          <w:rFonts w:ascii="Times New Roman" w:hAnsi="Times New Roman" w:cs="Times New Roman"/>
        </w:rPr>
        <w:t xml:space="preserve">Genova è attivo il comitato “Federazione per la tutela dell’acquedotto storico della Val Bisagno APS”, che </w:t>
      </w:r>
      <w:r w:rsidRPr="134D6F61">
        <w:rPr>
          <w:rFonts w:ascii="Times New Roman" w:hAnsi="Times New Roman" w:cs="Times New Roman"/>
        </w:rPr>
        <w:t xml:space="preserve">ha raccolto i </w:t>
      </w:r>
      <w:r w:rsidR="008B081C" w:rsidRPr="134D6F61">
        <w:rPr>
          <w:rFonts w:ascii="Times New Roman" w:hAnsi="Times New Roman" w:cs="Times New Roman"/>
        </w:rPr>
        <w:t>voti per l’</w:t>
      </w:r>
      <w:r w:rsidR="23B8E187" w:rsidRPr="134D6F61">
        <w:rPr>
          <w:rFonts w:ascii="Times New Roman" w:hAnsi="Times New Roman" w:cs="Times New Roman"/>
        </w:rPr>
        <w:t>O</w:t>
      </w:r>
      <w:r w:rsidRPr="134D6F61">
        <w:rPr>
          <w:rFonts w:ascii="Times New Roman" w:hAnsi="Times New Roman" w:cs="Times New Roman"/>
        </w:rPr>
        <w:t>ratorio di San Rocco</w:t>
      </w:r>
      <w:r w:rsidR="008B081C" w:rsidRPr="134D6F61">
        <w:rPr>
          <w:rFonts w:ascii="Times New Roman" w:hAnsi="Times New Roman" w:cs="Times New Roman"/>
        </w:rPr>
        <w:t>,</w:t>
      </w:r>
      <w:r w:rsidR="008B081C" w:rsidRPr="134D6F6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38A1A66A" w:rsidRPr="134D6F61">
        <w:rPr>
          <w:rFonts w:ascii="Times New Roman" w:eastAsia="Times New Roman" w:hAnsi="Times New Roman" w:cs="Times New Roman"/>
        </w:rPr>
        <w:t>edific</w:t>
      </w:r>
      <w:r w:rsidR="008B081C" w:rsidRPr="134D6F61">
        <w:rPr>
          <w:rFonts w:ascii="Times New Roman" w:eastAsia="Times New Roman" w:hAnsi="Times New Roman" w:cs="Times New Roman"/>
        </w:rPr>
        <w:t>ato</w:t>
      </w:r>
      <w:r w:rsidR="008B081C" w:rsidRPr="134D6F61">
        <w:rPr>
          <w:rFonts w:ascii="Times New Roman" w:hAnsi="Times New Roman" w:cs="Times New Roman"/>
        </w:rPr>
        <w:t xml:space="preserve"> sul percorso dell’antico acquedotto della città al termine di un’aspra diatriba tra gli abitanti di Struppa e la Repubblica di Genova per la realizzazione del tracciato del nuovo acquedotto seicentesco</w:t>
      </w:r>
      <w:r w:rsidR="1452ECAE" w:rsidRPr="134D6F61">
        <w:rPr>
          <w:rFonts w:ascii="Times New Roman" w:hAnsi="Times New Roman" w:cs="Times New Roman"/>
        </w:rPr>
        <w:t>.</w:t>
      </w:r>
      <w:r w:rsidR="008B081C" w:rsidRPr="134D6F61">
        <w:rPr>
          <w:rFonts w:ascii="Times New Roman" w:hAnsi="Times New Roman" w:cs="Times New Roman"/>
        </w:rPr>
        <w:t xml:space="preserve"> </w:t>
      </w:r>
      <w:r w:rsidR="1B39BCDF" w:rsidRPr="134D6F61">
        <w:rPr>
          <w:rFonts w:ascii="Times New Roman" w:hAnsi="Times New Roman" w:cs="Times New Roman"/>
        </w:rPr>
        <w:t>L</w:t>
      </w:r>
      <w:r w:rsidR="008B081C" w:rsidRPr="134D6F61">
        <w:rPr>
          <w:rFonts w:ascii="Times New Roman" w:hAnsi="Times New Roman" w:cs="Times New Roman"/>
        </w:rPr>
        <w:t>’edificio, a pianta unica e rettangolare, ampliamento di un</w:t>
      </w:r>
      <w:r w:rsidR="05E348B7" w:rsidRPr="134D6F61">
        <w:rPr>
          <w:rFonts w:ascii="Times New Roman" w:hAnsi="Times New Roman" w:cs="Times New Roman"/>
        </w:rPr>
        <w:t>a</w:t>
      </w:r>
      <w:r w:rsidR="008B081C" w:rsidRPr="134D6F61">
        <w:rPr>
          <w:rFonts w:ascii="Times New Roman" w:hAnsi="Times New Roman" w:cs="Times New Roman"/>
        </w:rPr>
        <w:t xml:space="preserve"> più piccola e antica cappella sempre dedicata a San Rocco</w:t>
      </w:r>
      <w:r w:rsidRPr="134D6F61">
        <w:rPr>
          <w:rFonts w:ascii="Times New Roman" w:hAnsi="Times New Roman" w:cs="Times New Roman"/>
        </w:rPr>
        <w:t>,</w:t>
      </w:r>
      <w:r w:rsidR="008B081C" w:rsidRPr="134D6F61">
        <w:rPr>
          <w:rFonts w:ascii="Times New Roman" w:hAnsi="Times New Roman" w:cs="Times New Roman"/>
        </w:rPr>
        <w:t xml:space="preserve"> fu infatti </w:t>
      </w:r>
      <w:r w:rsidR="7C9C9647" w:rsidRPr="134D6F61">
        <w:rPr>
          <w:rFonts w:ascii="Times New Roman" w:hAnsi="Times New Roman" w:cs="Times New Roman"/>
        </w:rPr>
        <w:t>costrui</w:t>
      </w:r>
      <w:r w:rsidR="008B081C" w:rsidRPr="134D6F61">
        <w:rPr>
          <w:rFonts w:ascii="Times New Roman" w:hAnsi="Times New Roman" w:cs="Times New Roman"/>
        </w:rPr>
        <w:t>to come atto di pacificazione con la Repubblica, che aveva espropriato numerosi terreni</w:t>
      </w:r>
      <w:r w:rsidR="1E5AAF67" w:rsidRPr="134D6F61">
        <w:rPr>
          <w:rFonts w:ascii="Times New Roman" w:hAnsi="Times New Roman" w:cs="Times New Roman"/>
        </w:rPr>
        <w:t xml:space="preserve"> e </w:t>
      </w:r>
      <w:r w:rsidR="008B081C" w:rsidRPr="134D6F61">
        <w:rPr>
          <w:rFonts w:ascii="Times New Roman" w:hAnsi="Times New Roman" w:cs="Times New Roman"/>
        </w:rPr>
        <w:t xml:space="preserve">oggi è completamente abbandonato, preda di incuria e vandalismo. Senza un intervento, nel prossimo futuro la struttura senza dubbio crollerà. La raccolta voti </w:t>
      </w:r>
      <w:r w:rsidR="7CB8C1AF" w:rsidRPr="134D6F61">
        <w:rPr>
          <w:rFonts w:ascii="Times New Roman" w:hAnsi="Times New Roman" w:cs="Times New Roman"/>
        </w:rPr>
        <w:t xml:space="preserve">in occasione del </w:t>
      </w:r>
      <w:r w:rsidR="008B081C" w:rsidRPr="134D6F61">
        <w:rPr>
          <w:rFonts w:ascii="Times New Roman" w:hAnsi="Times New Roman" w:cs="Times New Roman"/>
        </w:rPr>
        <w:t xml:space="preserve">censimento </w:t>
      </w:r>
      <w:r w:rsidR="068C08A9" w:rsidRPr="134D6F61">
        <w:rPr>
          <w:rFonts w:ascii="Times New Roman" w:hAnsi="Times New Roman" w:cs="Times New Roman"/>
        </w:rPr>
        <w:t xml:space="preserve">del </w:t>
      </w:r>
      <w:r w:rsidR="008B081C" w:rsidRPr="134D6F61">
        <w:rPr>
          <w:rFonts w:ascii="Times New Roman" w:hAnsi="Times New Roman" w:cs="Times New Roman"/>
        </w:rPr>
        <w:t xml:space="preserve">FAI è un estremo tentativo di riportare all’attenzione delle istituzioni e della città questo bene in pericolo, bisognoso di cure e di </w:t>
      </w:r>
      <w:r w:rsidR="5698FE34" w:rsidRPr="134D6F61">
        <w:rPr>
          <w:rFonts w:ascii="Times New Roman" w:hAnsi="Times New Roman" w:cs="Times New Roman"/>
        </w:rPr>
        <w:t xml:space="preserve">restauri </w:t>
      </w:r>
      <w:r w:rsidR="008B081C" w:rsidRPr="134D6F61">
        <w:rPr>
          <w:rFonts w:ascii="Times New Roman" w:hAnsi="Times New Roman" w:cs="Times New Roman"/>
        </w:rPr>
        <w:t xml:space="preserve">urgenti. </w:t>
      </w:r>
    </w:p>
    <w:p w14:paraId="77E8FB9E" w14:textId="77777777" w:rsidR="00D83257" w:rsidRPr="00056721" w:rsidRDefault="00D83257" w:rsidP="7E7BC916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15C0F055" w14:textId="77777777" w:rsidR="00056721" w:rsidRPr="00056721" w:rsidRDefault="00056721" w:rsidP="00871389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117DB867" w14:textId="49F92E91" w:rsidR="008B081C" w:rsidRPr="00056721" w:rsidRDefault="00056721" w:rsidP="7E7BC916">
      <w:pPr>
        <w:pStyle w:val="Paragrafoelenco"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</w:rPr>
      </w:pPr>
      <w:r w:rsidRPr="7E7BC916">
        <w:rPr>
          <w:rFonts w:ascii="Times New Roman" w:hAnsi="Times New Roman" w:cs="Times New Roman"/>
          <w:b/>
          <w:bCs/>
        </w:rPr>
        <w:t>Convento di San Giacomo</w:t>
      </w:r>
      <w:r w:rsidR="7C072F04" w:rsidRPr="7E7BC916">
        <w:rPr>
          <w:rFonts w:ascii="Times New Roman" w:hAnsi="Times New Roman" w:cs="Times New Roman"/>
          <w:b/>
          <w:bCs/>
        </w:rPr>
        <w:t xml:space="preserve">, </w:t>
      </w:r>
      <w:r w:rsidRPr="7E7BC916">
        <w:rPr>
          <w:rFonts w:ascii="Times New Roman" w:hAnsi="Times New Roman" w:cs="Times New Roman"/>
          <w:b/>
          <w:bCs/>
        </w:rPr>
        <w:t>Savona</w:t>
      </w:r>
    </w:p>
    <w:p w14:paraId="06C5B53E" w14:textId="4009CBD1" w:rsidR="008B081C" w:rsidRDefault="00056721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134D6F61">
        <w:rPr>
          <w:rFonts w:ascii="Times New Roman" w:hAnsi="Times New Roman" w:cs="Times New Roman"/>
        </w:rPr>
        <w:t>Il Convento di San Giacomo</w:t>
      </w:r>
      <w:r w:rsidR="008B081C" w:rsidRPr="134D6F61">
        <w:rPr>
          <w:rFonts w:ascii="Times New Roman" w:hAnsi="Times New Roman" w:cs="Times New Roman"/>
        </w:rPr>
        <w:t xml:space="preserve">, insieme alla chiesa, sorge sull’omonima collina e domina il centro e il porto della città. Eretto tra 1471 e 1476 dai Frati Francescani Minori Osservanti, ha due chiostri con lunette affrescate dal pittore savonese </w:t>
      </w:r>
      <w:proofErr w:type="spellStart"/>
      <w:r w:rsidR="008B081C" w:rsidRPr="134D6F61">
        <w:rPr>
          <w:rFonts w:ascii="Times New Roman" w:hAnsi="Times New Roman" w:cs="Times New Roman"/>
        </w:rPr>
        <w:t>Gio</w:t>
      </w:r>
      <w:proofErr w:type="spellEnd"/>
      <w:r w:rsidR="008B081C" w:rsidRPr="134D6F61">
        <w:rPr>
          <w:rFonts w:ascii="Times New Roman" w:hAnsi="Times New Roman" w:cs="Times New Roman"/>
        </w:rPr>
        <w:t xml:space="preserve"> Agostino Ratti (1699–1755) </w:t>
      </w:r>
      <w:r w:rsidR="7174FD06" w:rsidRPr="134D6F61">
        <w:rPr>
          <w:rFonts w:ascii="Times New Roman" w:hAnsi="Times New Roman" w:cs="Times New Roman"/>
        </w:rPr>
        <w:t xml:space="preserve">raffiguranti la </w:t>
      </w:r>
      <w:r w:rsidR="008B081C" w:rsidRPr="134D6F61">
        <w:rPr>
          <w:rFonts w:ascii="Times New Roman" w:hAnsi="Times New Roman" w:cs="Times New Roman"/>
        </w:rPr>
        <w:t xml:space="preserve">vita di San Francesco. L’abside </w:t>
      </w:r>
      <w:r w:rsidR="472AC2D0" w:rsidRPr="134D6F61">
        <w:rPr>
          <w:rFonts w:ascii="Times New Roman" w:hAnsi="Times New Roman" w:cs="Times New Roman"/>
        </w:rPr>
        <w:t xml:space="preserve">invece </w:t>
      </w:r>
      <w:r w:rsidR="008B081C" w:rsidRPr="134D6F61">
        <w:rPr>
          <w:rFonts w:ascii="Times New Roman" w:hAnsi="Times New Roman" w:cs="Times New Roman"/>
        </w:rPr>
        <w:t>esprime la predicazione per immagini attraverso un ciclo di affreschi di Ottavio Semino (1520–1604)</w:t>
      </w:r>
      <w:r w:rsidR="3B61A8F8" w:rsidRPr="134D6F61">
        <w:rPr>
          <w:rFonts w:ascii="Times New Roman" w:hAnsi="Times New Roman" w:cs="Times New Roman"/>
        </w:rPr>
        <w:t xml:space="preserve">, mentre </w:t>
      </w:r>
      <w:r w:rsidR="008B081C" w:rsidRPr="134D6F61">
        <w:rPr>
          <w:rFonts w:ascii="Times New Roman" w:hAnsi="Times New Roman" w:cs="Times New Roman"/>
        </w:rPr>
        <w:t>nelle cappelle della chiesa erano conservate opere dei più importanti pittori liguri e lombardi del tempo, ora nella Pinacoteca Civica di Savona o in musei stranieri, tra cui il Louvre. Nel 1812 la soppressione del convento, già mutilato negli spazi esterni per motivi militari, sancì la decadenza</w:t>
      </w:r>
      <w:r w:rsidR="1AB41B91" w:rsidRPr="134D6F61">
        <w:rPr>
          <w:rFonts w:ascii="Times New Roman" w:hAnsi="Times New Roman" w:cs="Times New Roman"/>
        </w:rPr>
        <w:t xml:space="preserve"> </w:t>
      </w:r>
      <w:r w:rsidR="36723F82" w:rsidRPr="134D6F61">
        <w:rPr>
          <w:rFonts w:ascii="Times New Roman" w:hAnsi="Times New Roman" w:cs="Times New Roman"/>
        </w:rPr>
        <w:t>del</w:t>
      </w:r>
      <w:r w:rsidR="4726717C" w:rsidRPr="134D6F61">
        <w:rPr>
          <w:rFonts w:ascii="Times New Roman" w:hAnsi="Times New Roman" w:cs="Times New Roman"/>
        </w:rPr>
        <w:t xml:space="preserve">l’edificio </w:t>
      </w:r>
      <w:r w:rsidR="2A1A0534" w:rsidRPr="134D6F61">
        <w:rPr>
          <w:rFonts w:ascii="Times New Roman" w:hAnsi="Times New Roman" w:cs="Times New Roman"/>
        </w:rPr>
        <w:t xml:space="preserve">che </w:t>
      </w:r>
      <w:r w:rsidR="008B081C" w:rsidRPr="134D6F61">
        <w:rPr>
          <w:rFonts w:ascii="Times New Roman" w:hAnsi="Times New Roman" w:cs="Times New Roman"/>
        </w:rPr>
        <w:t xml:space="preserve">venne destinato a svariati usi (opificio, reclusorio militare, caserma...). Nonostante la perdita di gran parte dell’apparato pittorico della chiesa, i volumi edilizi principali </w:t>
      </w:r>
      <w:r w:rsidR="2678E415" w:rsidRPr="134D6F61">
        <w:rPr>
          <w:rFonts w:ascii="Times New Roman" w:hAnsi="Times New Roman" w:cs="Times New Roman"/>
        </w:rPr>
        <w:t xml:space="preserve">sono </w:t>
      </w:r>
      <w:r w:rsidR="008B081C" w:rsidRPr="134D6F61">
        <w:rPr>
          <w:rFonts w:ascii="Times New Roman" w:hAnsi="Times New Roman" w:cs="Times New Roman"/>
        </w:rPr>
        <w:t>intatti e</w:t>
      </w:r>
      <w:r w:rsidR="751724B3" w:rsidRPr="134D6F61">
        <w:rPr>
          <w:rFonts w:ascii="Times New Roman" w:hAnsi="Times New Roman" w:cs="Times New Roman"/>
        </w:rPr>
        <w:t xml:space="preserve"> perfettamente</w:t>
      </w:r>
      <w:r w:rsidR="008B081C" w:rsidRPr="134D6F61">
        <w:rPr>
          <w:rFonts w:ascii="Times New Roman" w:hAnsi="Times New Roman" w:cs="Times New Roman"/>
          <w:sz w:val="16"/>
          <w:szCs w:val="16"/>
        </w:rPr>
        <w:t xml:space="preserve"> </w:t>
      </w:r>
      <w:r w:rsidR="008B081C" w:rsidRPr="134D6F61">
        <w:rPr>
          <w:rFonts w:ascii="Times New Roman" w:hAnsi="Times New Roman" w:cs="Times New Roman"/>
        </w:rPr>
        <w:t>leggibili</w:t>
      </w:r>
      <w:r w:rsidR="008B081C" w:rsidRPr="134D6F61">
        <w:rPr>
          <w:rFonts w:ascii="Times New Roman" w:hAnsi="Times New Roman" w:cs="Times New Roman"/>
          <w:sz w:val="16"/>
          <w:szCs w:val="16"/>
        </w:rPr>
        <w:t xml:space="preserve"> </w:t>
      </w:r>
      <w:r w:rsidR="008B081C" w:rsidRPr="134D6F61">
        <w:rPr>
          <w:rFonts w:ascii="Times New Roman" w:hAnsi="Times New Roman" w:cs="Times New Roman"/>
        </w:rPr>
        <w:t>e</w:t>
      </w:r>
      <w:r w:rsidR="008B081C" w:rsidRPr="134D6F61">
        <w:rPr>
          <w:rFonts w:ascii="Times New Roman" w:hAnsi="Times New Roman" w:cs="Times New Roman"/>
          <w:sz w:val="16"/>
          <w:szCs w:val="16"/>
        </w:rPr>
        <w:t xml:space="preserve"> </w:t>
      </w:r>
      <w:r w:rsidR="008B081C" w:rsidRPr="134D6F61">
        <w:rPr>
          <w:rFonts w:ascii="Times New Roman" w:hAnsi="Times New Roman" w:cs="Times New Roman"/>
        </w:rPr>
        <w:t>gli</w:t>
      </w:r>
      <w:r w:rsidR="008B081C" w:rsidRPr="134D6F61">
        <w:rPr>
          <w:rFonts w:ascii="Times New Roman" w:hAnsi="Times New Roman" w:cs="Times New Roman"/>
          <w:sz w:val="16"/>
          <w:szCs w:val="16"/>
        </w:rPr>
        <w:t xml:space="preserve"> </w:t>
      </w:r>
      <w:r w:rsidR="008B081C" w:rsidRPr="134D6F61">
        <w:rPr>
          <w:rFonts w:ascii="Times New Roman" w:hAnsi="Times New Roman" w:cs="Times New Roman"/>
        </w:rPr>
        <w:t>affreschi del</w:t>
      </w:r>
      <w:r w:rsidR="008B081C" w:rsidRPr="134D6F61">
        <w:rPr>
          <w:rFonts w:ascii="Times New Roman" w:hAnsi="Times New Roman" w:cs="Times New Roman"/>
          <w:sz w:val="16"/>
          <w:szCs w:val="16"/>
        </w:rPr>
        <w:t xml:space="preserve"> </w:t>
      </w:r>
      <w:r w:rsidR="008B081C" w:rsidRPr="134D6F61">
        <w:rPr>
          <w:rFonts w:ascii="Times New Roman" w:hAnsi="Times New Roman" w:cs="Times New Roman"/>
        </w:rPr>
        <w:t>Semino</w:t>
      </w:r>
      <w:r w:rsidR="008B081C" w:rsidRPr="134D6F61">
        <w:rPr>
          <w:rFonts w:ascii="Times New Roman" w:hAnsi="Times New Roman" w:cs="Times New Roman"/>
          <w:sz w:val="16"/>
          <w:szCs w:val="16"/>
        </w:rPr>
        <w:t xml:space="preserve"> </w:t>
      </w:r>
      <w:r w:rsidR="008B081C" w:rsidRPr="134D6F61">
        <w:rPr>
          <w:rFonts w:ascii="Times New Roman" w:hAnsi="Times New Roman" w:cs="Times New Roman"/>
        </w:rPr>
        <w:t xml:space="preserve">possono essere recuperati. </w:t>
      </w:r>
    </w:p>
    <w:p w14:paraId="52DCEEA9" w14:textId="00BCAC27" w:rsidR="00D83257" w:rsidRDefault="00D83257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61251714" w14:textId="66F33BF9" w:rsidR="00D83257" w:rsidRDefault="00D83257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1C509F5E" w14:textId="5BFE9FCE" w:rsidR="00D83257" w:rsidRDefault="00D83257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524586B0" w14:textId="504CFA82" w:rsidR="00D83257" w:rsidRDefault="00D83257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34332EA2" w14:textId="77777777" w:rsidR="00D83257" w:rsidRDefault="00D83257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0DCAC014" w14:textId="36378A7F" w:rsidR="008B081C" w:rsidRPr="008B081C" w:rsidRDefault="008B081C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12"/>
        </w:rPr>
      </w:pPr>
    </w:p>
    <w:p w14:paraId="0BC8EBB4" w14:textId="31A7C2EA" w:rsidR="008B081C" w:rsidRPr="00974953" w:rsidRDefault="008B081C" w:rsidP="7E7BC91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7E7BC916">
        <w:rPr>
          <w:rFonts w:ascii="Times New Roman" w:hAnsi="Times New Roman" w:cs="Times New Roman"/>
          <w:b/>
          <w:bCs/>
        </w:rPr>
        <w:lastRenderedPageBreak/>
        <w:t xml:space="preserve">Santuario Nostra Signora del </w:t>
      </w:r>
      <w:r w:rsidR="3F74904B" w:rsidRPr="7E7BC916">
        <w:rPr>
          <w:rFonts w:ascii="Times New Roman" w:hAnsi="Times New Roman" w:cs="Times New Roman"/>
          <w:b/>
          <w:bCs/>
        </w:rPr>
        <w:t>D</w:t>
      </w:r>
      <w:r w:rsidRPr="7E7BC916">
        <w:rPr>
          <w:rFonts w:ascii="Times New Roman" w:hAnsi="Times New Roman" w:cs="Times New Roman"/>
          <w:b/>
          <w:bCs/>
        </w:rPr>
        <w:t>eserto, Millesimo (SV)</w:t>
      </w:r>
    </w:p>
    <w:p w14:paraId="260AA850" w14:textId="2A90DBCA" w:rsidR="00974953" w:rsidRDefault="00974953" w:rsidP="134D6F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34D6F61">
        <w:rPr>
          <w:rFonts w:ascii="Times New Roman" w:hAnsi="Times New Roman" w:cs="Times New Roman"/>
        </w:rPr>
        <w:t xml:space="preserve">Il </w:t>
      </w:r>
      <w:r w:rsidR="001A04F5" w:rsidRPr="134D6F61">
        <w:rPr>
          <w:rFonts w:ascii="Times New Roman" w:hAnsi="Times New Roman" w:cs="Times New Roman"/>
        </w:rPr>
        <w:t>Santuario</w:t>
      </w:r>
      <w:r w:rsidRPr="134D6F61">
        <w:rPr>
          <w:rFonts w:ascii="Times New Roman" w:hAnsi="Times New Roman" w:cs="Times New Roman"/>
        </w:rPr>
        <w:t xml:space="preserve"> sorge nella valle chiamata </w:t>
      </w:r>
      <w:r w:rsidR="1C81C8A7" w:rsidRPr="134D6F61">
        <w:rPr>
          <w:rFonts w:ascii="Times New Roman" w:hAnsi="Times New Roman" w:cs="Times New Roman"/>
        </w:rPr>
        <w:t xml:space="preserve">già nel Cinquecento </w:t>
      </w:r>
      <w:r w:rsidR="3FAFFD87" w:rsidRPr="134D6F61">
        <w:rPr>
          <w:rFonts w:ascii="Times New Roman" w:hAnsi="Times New Roman" w:cs="Times New Roman"/>
        </w:rPr>
        <w:t>“</w:t>
      </w:r>
      <w:r w:rsidRPr="134D6F61">
        <w:rPr>
          <w:rFonts w:ascii="Times New Roman" w:hAnsi="Times New Roman" w:cs="Times New Roman"/>
        </w:rPr>
        <w:t>del Deserto</w:t>
      </w:r>
      <w:r w:rsidR="1F1132D4" w:rsidRPr="134D6F61">
        <w:rPr>
          <w:rFonts w:ascii="Times New Roman" w:hAnsi="Times New Roman" w:cs="Times New Roman"/>
        </w:rPr>
        <w:t>”</w:t>
      </w:r>
      <w:r w:rsidRPr="134D6F61">
        <w:rPr>
          <w:rFonts w:ascii="Times New Roman" w:hAnsi="Times New Roman" w:cs="Times New Roman"/>
        </w:rPr>
        <w:t xml:space="preserve">, </w:t>
      </w:r>
      <w:r w:rsidR="001A04F5" w:rsidRPr="134D6F61">
        <w:rPr>
          <w:rFonts w:ascii="Times New Roman" w:hAnsi="Times New Roman" w:cs="Times New Roman"/>
        </w:rPr>
        <w:t>circondato da</w:t>
      </w:r>
      <w:r w:rsidRPr="134D6F61">
        <w:rPr>
          <w:rFonts w:ascii="Times New Roman" w:hAnsi="Times New Roman" w:cs="Times New Roman"/>
        </w:rPr>
        <w:t xml:space="preserve"> boschi di castagno</w:t>
      </w:r>
      <w:r w:rsidR="4BE22931" w:rsidRPr="134D6F61">
        <w:rPr>
          <w:rFonts w:ascii="Times New Roman" w:hAnsi="Times New Roman" w:cs="Times New Roman"/>
        </w:rPr>
        <w:t xml:space="preserve"> dove </w:t>
      </w:r>
      <w:r w:rsidRPr="134D6F61">
        <w:rPr>
          <w:rFonts w:ascii="Times New Roman" w:hAnsi="Times New Roman" w:cs="Times New Roman"/>
        </w:rPr>
        <w:t>erano presenti degli essiccatoi, piccol</w:t>
      </w:r>
      <w:r w:rsidR="759E497F" w:rsidRPr="134D6F61">
        <w:rPr>
          <w:rFonts w:ascii="Times New Roman" w:hAnsi="Times New Roman" w:cs="Times New Roman"/>
        </w:rPr>
        <w:t>i edifici</w:t>
      </w:r>
      <w:r w:rsidRPr="134D6F61">
        <w:rPr>
          <w:rFonts w:ascii="Times New Roman" w:hAnsi="Times New Roman" w:cs="Times New Roman"/>
        </w:rPr>
        <w:t xml:space="preserve"> in muratura con all’interno una grata sul</w:t>
      </w:r>
      <w:r w:rsidR="6BA551AE" w:rsidRPr="134D6F61">
        <w:rPr>
          <w:rFonts w:ascii="Times New Roman" w:hAnsi="Times New Roman" w:cs="Times New Roman"/>
        </w:rPr>
        <w:t>la</w:t>
      </w:r>
      <w:r w:rsidRPr="134D6F61">
        <w:rPr>
          <w:rFonts w:ascii="Times New Roman" w:hAnsi="Times New Roman" w:cs="Times New Roman"/>
        </w:rPr>
        <w:t xml:space="preserve"> quale venivano appoggiate le castagne che si facevano seccare</w:t>
      </w:r>
      <w:r w:rsidR="001A04F5" w:rsidRPr="134D6F61">
        <w:rPr>
          <w:rFonts w:ascii="Times New Roman" w:hAnsi="Times New Roman" w:cs="Times New Roman"/>
        </w:rPr>
        <w:t xml:space="preserve"> e su uno di questi era stata raffigurata nel 1618 una </w:t>
      </w:r>
      <w:r w:rsidR="001A04F5" w:rsidRPr="134D6F61">
        <w:rPr>
          <w:rFonts w:ascii="Times New Roman" w:hAnsi="Times New Roman" w:cs="Times New Roman"/>
          <w:i/>
          <w:iCs/>
        </w:rPr>
        <w:t>Madonna col Bambino seduta in trono</w:t>
      </w:r>
      <w:r w:rsidR="001A04F5" w:rsidRPr="134D6F61">
        <w:rPr>
          <w:rFonts w:ascii="Times New Roman" w:hAnsi="Times New Roman" w:cs="Times New Roman"/>
        </w:rPr>
        <w:t xml:space="preserve">. Secondo la tradizione popolare questo luogo </w:t>
      </w:r>
      <w:r w:rsidR="162E90E3" w:rsidRPr="134D6F61">
        <w:rPr>
          <w:rFonts w:ascii="Times New Roman" w:hAnsi="Times New Roman" w:cs="Times New Roman"/>
        </w:rPr>
        <w:t xml:space="preserve">nel 1726 </w:t>
      </w:r>
      <w:r w:rsidR="001A04F5" w:rsidRPr="134D6F61">
        <w:rPr>
          <w:rFonts w:ascii="Times New Roman" w:hAnsi="Times New Roman" w:cs="Times New Roman"/>
        </w:rPr>
        <w:t>fu scenario di un miracolo</w:t>
      </w:r>
      <w:r w:rsidR="383CE869" w:rsidRPr="134D6F61">
        <w:rPr>
          <w:rFonts w:ascii="Times New Roman" w:hAnsi="Times New Roman" w:cs="Times New Roman"/>
        </w:rPr>
        <w:t xml:space="preserve"> </w:t>
      </w:r>
      <w:r w:rsidR="001A04F5" w:rsidRPr="134D6F61">
        <w:rPr>
          <w:rFonts w:ascii="Times New Roman" w:hAnsi="Times New Roman" w:cs="Times New Roman"/>
        </w:rPr>
        <w:t xml:space="preserve">e di altri successivi, così il Vescovo di Alba </w:t>
      </w:r>
      <w:r w:rsidR="73EE80EE" w:rsidRPr="134D6F61">
        <w:rPr>
          <w:rFonts w:ascii="Times New Roman" w:hAnsi="Times New Roman" w:cs="Times New Roman"/>
        </w:rPr>
        <w:t>diede il consenso</w:t>
      </w:r>
      <w:r w:rsidR="001A04F5" w:rsidRPr="134D6F61">
        <w:rPr>
          <w:rFonts w:ascii="Times New Roman" w:hAnsi="Times New Roman" w:cs="Times New Roman"/>
        </w:rPr>
        <w:t xml:space="preserve"> alla costruzione di una chiesa. Nel 1796 </w:t>
      </w:r>
      <w:r w:rsidR="00BF2BF0" w:rsidRPr="134D6F61">
        <w:rPr>
          <w:rFonts w:ascii="Times New Roman" w:hAnsi="Times New Roman" w:cs="Times New Roman"/>
        </w:rPr>
        <w:t>la chiesa</w:t>
      </w:r>
      <w:r w:rsidR="001A04F5" w:rsidRPr="134D6F61">
        <w:rPr>
          <w:rFonts w:ascii="Times New Roman" w:hAnsi="Times New Roman" w:cs="Times New Roman"/>
        </w:rPr>
        <w:t xml:space="preserve"> </w:t>
      </w:r>
      <w:r w:rsidR="00BF2BF0" w:rsidRPr="134D6F61">
        <w:rPr>
          <w:rFonts w:ascii="Times New Roman" w:hAnsi="Times New Roman" w:cs="Times New Roman"/>
        </w:rPr>
        <w:t>fu s</w:t>
      </w:r>
      <w:r w:rsidR="001A04F5" w:rsidRPr="134D6F61">
        <w:rPr>
          <w:rFonts w:ascii="Times New Roman" w:hAnsi="Times New Roman" w:cs="Times New Roman"/>
        </w:rPr>
        <w:t>oggett</w:t>
      </w:r>
      <w:r w:rsidR="00BF2BF0" w:rsidRPr="134D6F61">
        <w:rPr>
          <w:rFonts w:ascii="Times New Roman" w:hAnsi="Times New Roman" w:cs="Times New Roman"/>
        </w:rPr>
        <w:t>a</w:t>
      </w:r>
      <w:r w:rsidR="001A04F5" w:rsidRPr="134D6F61">
        <w:rPr>
          <w:rFonts w:ascii="Times New Roman" w:hAnsi="Times New Roman" w:cs="Times New Roman"/>
        </w:rPr>
        <w:t xml:space="preserve"> a saccheggi da parte dei Francesi</w:t>
      </w:r>
      <w:r w:rsidR="3760506C" w:rsidRPr="134D6F61">
        <w:rPr>
          <w:rFonts w:ascii="Times New Roman" w:hAnsi="Times New Roman" w:cs="Times New Roman"/>
        </w:rPr>
        <w:t xml:space="preserve"> e d</w:t>
      </w:r>
      <w:r w:rsidR="001A04F5" w:rsidRPr="134D6F61">
        <w:rPr>
          <w:rFonts w:ascii="Times New Roman" w:hAnsi="Times New Roman" w:cs="Times New Roman"/>
        </w:rPr>
        <w:t>opo la caduta di Napoleone venne restaurat</w:t>
      </w:r>
      <w:r w:rsidR="00BF2BF0" w:rsidRPr="134D6F61">
        <w:rPr>
          <w:rFonts w:ascii="Times New Roman" w:hAnsi="Times New Roman" w:cs="Times New Roman"/>
        </w:rPr>
        <w:t>a</w:t>
      </w:r>
      <w:r w:rsidR="001A04F5" w:rsidRPr="134D6F61">
        <w:rPr>
          <w:rFonts w:ascii="Times New Roman" w:hAnsi="Times New Roman" w:cs="Times New Roman"/>
        </w:rPr>
        <w:t xml:space="preserve"> e ingrandit</w:t>
      </w:r>
      <w:r w:rsidR="00BF2BF0" w:rsidRPr="134D6F61">
        <w:rPr>
          <w:rFonts w:ascii="Times New Roman" w:hAnsi="Times New Roman" w:cs="Times New Roman"/>
        </w:rPr>
        <w:t>a</w:t>
      </w:r>
      <w:r w:rsidR="001A04F5" w:rsidRPr="134D6F61">
        <w:rPr>
          <w:rFonts w:ascii="Times New Roman" w:hAnsi="Times New Roman" w:cs="Times New Roman"/>
        </w:rPr>
        <w:t>. Nel 1820 la parte di muro del</w:t>
      </w:r>
      <w:r w:rsidR="7E8F9662" w:rsidRPr="134D6F61">
        <w:rPr>
          <w:rFonts w:ascii="Times New Roman" w:hAnsi="Times New Roman" w:cs="Times New Roman"/>
        </w:rPr>
        <w:t>l’</w:t>
      </w:r>
      <w:r w:rsidR="6C64377A" w:rsidRPr="134D6F61">
        <w:rPr>
          <w:rFonts w:ascii="Times New Roman" w:hAnsi="Times New Roman" w:cs="Times New Roman"/>
        </w:rPr>
        <w:t>essiccatoio</w:t>
      </w:r>
      <w:r w:rsidR="001A04F5" w:rsidRPr="134D6F61">
        <w:rPr>
          <w:rFonts w:ascii="Times New Roman" w:hAnsi="Times New Roman" w:cs="Times New Roman"/>
        </w:rPr>
        <w:t xml:space="preserve"> su cui era </w:t>
      </w:r>
      <w:r w:rsidR="63300446" w:rsidRPr="134D6F61">
        <w:rPr>
          <w:rFonts w:ascii="Times New Roman" w:hAnsi="Times New Roman" w:cs="Times New Roman"/>
        </w:rPr>
        <w:t xml:space="preserve">stata </w:t>
      </w:r>
      <w:r w:rsidR="001A04F5" w:rsidRPr="134D6F61">
        <w:rPr>
          <w:rFonts w:ascii="Times New Roman" w:hAnsi="Times New Roman" w:cs="Times New Roman"/>
        </w:rPr>
        <w:t>dipinta l'immagine</w:t>
      </w:r>
      <w:r w:rsidR="59FEC2B9" w:rsidRPr="134D6F61">
        <w:rPr>
          <w:rFonts w:ascii="Times New Roman" w:hAnsi="Times New Roman" w:cs="Times New Roman"/>
        </w:rPr>
        <w:t xml:space="preserve"> sacra</w:t>
      </w:r>
      <w:r w:rsidR="59CF7048" w:rsidRPr="134D6F61">
        <w:rPr>
          <w:rFonts w:ascii="Times New Roman" w:hAnsi="Times New Roman" w:cs="Times New Roman"/>
        </w:rPr>
        <w:t xml:space="preserve"> </w:t>
      </w:r>
      <w:r w:rsidR="001A04F5" w:rsidRPr="134D6F61">
        <w:rPr>
          <w:rFonts w:ascii="Times New Roman" w:hAnsi="Times New Roman" w:cs="Times New Roman"/>
        </w:rPr>
        <w:t>venne collocata in una nicchia sopra l'altare maggiore</w:t>
      </w:r>
      <w:r w:rsidR="53F8D76A" w:rsidRPr="134D6F61">
        <w:rPr>
          <w:rFonts w:ascii="Times New Roman" w:hAnsi="Times New Roman" w:cs="Times New Roman"/>
        </w:rPr>
        <w:t xml:space="preserve"> e successivamente la chiesa fu ulteriormente</w:t>
      </w:r>
      <w:r w:rsidR="00BF2BF0" w:rsidRPr="134D6F61">
        <w:rPr>
          <w:rFonts w:ascii="Times New Roman" w:hAnsi="Times New Roman" w:cs="Times New Roman"/>
        </w:rPr>
        <w:t xml:space="preserve"> ampliata. La forma attuale del santuario risale al 1878 </w:t>
      </w:r>
      <w:r w:rsidR="790A78EF" w:rsidRPr="134D6F61">
        <w:rPr>
          <w:rFonts w:ascii="Times New Roman" w:hAnsi="Times New Roman" w:cs="Times New Roman"/>
        </w:rPr>
        <w:t>e n</w:t>
      </w:r>
      <w:r w:rsidR="00BF2BF0" w:rsidRPr="134D6F61">
        <w:rPr>
          <w:rFonts w:ascii="Times New Roman" w:hAnsi="Times New Roman" w:cs="Times New Roman"/>
        </w:rPr>
        <w:t>el 1927 v</w:t>
      </w:r>
      <w:r w:rsidR="338520BE" w:rsidRPr="134D6F61">
        <w:rPr>
          <w:rFonts w:ascii="Times New Roman" w:hAnsi="Times New Roman" w:cs="Times New Roman"/>
        </w:rPr>
        <w:t>en</w:t>
      </w:r>
      <w:r w:rsidR="00BF2BF0" w:rsidRPr="134D6F61">
        <w:rPr>
          <w:rFonts w:ascii="Times New Roman" w:hAnsi="Times New Roman" w:cs="Times New Roman"/>
        </w:rPr>
        <w:t xml:space="preserve">ne montato </w:t>
      </w:r>
      <w:r w:rsidR="15204078" w:rsidRPr="134D6F61">
        <w:rPr>
          <w:rFonts w:ascii="Times New Roman" w:hAnsi="Times New Roman" w:cs="Times New Roman"/>
        </w:rPr>
        <w:t>un</w:t>
      </w:r>
      <w:r w:rsidR="00BF2BF0" w:rsidRPr="134D6F61">
        <w:rPr>
          <w:rFonts w:ascii="Times New Roman" w:hAnsi="Times New Roman" w:cs="Times New Roman"/>
        </w:rPr>
        <w:t xml:space="preserve"> grandioso organo fabbricato nel 1855 da Nicomede </w:t>
      </w:r>
      <w:proofErr w:type="spellStart"/>
      <w:r w:rsidR="00BF2BF0" w:rsidRPr="134D6F61">
        <w:rPr>
          <w:rFonts w:ascii="Times New Roman" w:hAnsi="Times New Roman" w:cs="Times New Roman"/>
        </w:rPr>
        <w:t>Agati</w:t>
      </w:r>
      <w:proofErr w:type="spellEnd"/>
      <w:r w:rsidR="00BF2BF0" w:rsidRPr="134D6F61">
        <w:rPr>
          <w:rFonts w:ascii="Times New Roman" w:hAnsi="Times New Roman" w:cs="Times New Roman"/>
        </w:rPr>
        <w:t xml:space="preserve">. </w:t>
      </w:r>
      <w:r w:rsidR="00611121" w:rsidRPr="134D6F61">
        <w:rPr>
          <w:rFonts w:ascii="Times New Roman" w:eastAsia="Times New Roman" w:hAnsi="Times New Roman" w:cs="Times New Roman"/>
          <w:color w:val="000000" w:themeColor="text1"/>
        </w:rPr>
        <w:t xml:space="preserve">Il luogo rientra nella classifica speciale </w:t>
      </w:r>
      <w:r w:rsidR="00611121" w:rsidRPr="134D6F61">
        <w:rPr>
          <w:rFonts w:ascii="Times New Roman" w:eastAsia="Times New Roman" w:hAnsi="Times New Roman" w:cs="Times New Roman"/>
          <w:i/>
          <w:iCs/>
          <w:color w:val="000000" w:themeColor="text1"/>
        </w:rPr>
        <w:t>Italia sopra i 600 metri</w:t>
      </w:r>
      <w:r w:rsidR="00611121" w:rsidRPr="134D6F6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24C8D2E" w14:textId="77777777" w:rsidR="00D83257" w:rsidRDefault="00D83257" w:rsidP="134D6F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0593A0" w14:textId="77777777" w:rsidR="001A04F5" w:rsidRPr="00974953" w:rsidRDefault="001A04F5" w:rsidP="008B081C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12"/>
          <w:szCs w:val="12"/>
        </w:rPr>
      </w:pPr>
    </w:p>
    <w:p w14:paraId="48D9C692" w14:textId="0ED3622D" w:rsidR="00974953" w:rsidRPr="00974953" w:rsidRDefault="00974953" w:rsidP="7E7BC91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7E7BC916">
        <w:rPr>
          <w:rFonts w:ascii="Times New Roman" w:hAnsi="Times New Roman" w:cs="Times New Roman"/>
          <w:b/>
          <w:bCs/>
        </w:rPr>
        <w:t>Tempio Valdese</w:t>
      </w:r>
      <w:r w:rsidR="136ECD9F" w:rsidRPr="7E7BC916">
        <w:rPr>
          <w:rFonts w:ascii="Times New Roman" w:hAnsi="Times New Roman" w:cs="Times New Roman"/>
          <w:b/>
          <w:bCs/>
        </w:rPr>
        <w:t>,</w:t>
      </w:r>
      <w:r w:rsidRPr="7E7BC916">
        <w:rPr>
          <w:rFonts w:ascii="Times New Roman" w:hAnsi="Times New Roman" w:cs="Times New Roman"/>
          <w:b/>
          <w:bCs/>
        </w:rPr>
        <w:t xml:space="preserve"> Bordighera (IM)</w:t>
      </w:r>
    </w:p>
    <w:p w14:paraId="5D4C8069" w14:textId="1DD0EB6A" w:rsidR="008B081C" w:rsidRDefault="008B081C" w:rsidP="7E7BC916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7E7BC916">
        <w:rPr>
          <w:rFonts w:ascii="Times New Roman" w:hAnsi="Times New Roman" w:cs="Times New Roman"/>
        </w:rPr>
        <w:t xml:space="preserve">Nel XIX secolo </w:t>
      </w:r>
      <w:r w:rsidR="3CD0B6EA" w:rsidRPr="7E7BC916">
        <w:rPr>
          <w:rFonts w:ascii="Times New Roman" w:hAnsi="Times New Roman" w:cs="Times New Roman"/>
        </w:rPr>
        <w:t xml:space="preserve">Bordighera </w:t>
      </w:r>
      <w:r w:rsidRPr="7E7BC916">
        <w:rPr>
          <w:rFonts w:ascii="Times New Roman" w:hAnsi="Times New Roman" w:cs="Times New Roman"/>
        </w:rPr>
        <w:t xml:space="preserve">era </w:t>
      </w:r>
      <w:r w:rsidR="210F4591" w:rsidRPr="7E7BC916">
        <w:rPr>
          <w:rFonts w:ascii="Times New Roman" w:hAnsi="Times New Roman" w:cs="Times New Roman"/>
        </w:rPr>
        <w:t xml:space="preserve">molto </w:t>
      </w:r>
      <w:r w:rsidRPr="7E7BC916">
        <w:rPr>
          <w:rFonts w:ascii="Times New Roman" w:hAnsi="Times New Roman" w:cs="Times New Roman"/>
        </w:rPr>
        <w:t xml:space="preserve">frequentata da cittadini britannici, a cui si aggiunsero poi ospiti di altre nazionalità, fra cui i tedeschi. </w:t>
      </w:r>
      <w:r w:rsidR="22828F89" w:rsidRPr="7E7BC916">
        <w:rPr>
          <w:rFonts w:ascii="Times New Roman" w:hAnsi="Times New Roman" w:cs="Times New Roman"/>
        </w:rPr>
        <w:t>Mentre gli inglesi</w:t>
      </w:r>
      <w:r w:rsidRPr="7E7BC916">
        <w:rPr>
          <w:rFonts w:ascii="Times New Roman" w:hAnsi="Times New Roman" w:cs="Times New Roman"/>
        </w:rPr>
        <w:t xml:space="preserve"> fecero costruire la loro chiesa nel 1873, i protestanti tedeschi dovettero attendere il 1900, quando Moritz von </w:t>
      </w:r>
      <w:proofErr w:type="spellStart"/>
      <w:r w:rsidRPr="7E7BC916">
        <w:rPr>
          <w:rFonts w:ascii="Times New Roman" w:hAnsi="Times New Roman" w:cs="Times New Roman"/>
        </w:rPr>
        <w:t>Bernus</w:t>
      </w:r>
      <w:proofErr w:type="spellEnd"/>
      <w:r w:rsidRPr="7E7BC916">
        <w:rPr>
          <w:rFonts w:ascii="Times New Roman" w:hAnsi="Times New Roman" w:cs="Times New Roman"/>
        </w:rPr>
        <w:t>, commerciante e teologo di famiglia benestante, fece erigere</w:t>
      </w:r>
      <w:r w:rsidR="6FA9A339" w:rsidRPr="7E7BC916">
        <w:rPr>
          <w:rFonts w:ascii="Times New Roman" w:hAnsi="Times New Roman" w:cs="Times New Roman"/>
        </w:rPr>
        <w:t xml:space="preserve"> </w:t>
      </w:r>
      <w:r w:rsidR="476C5DF0" w:rsidRPr="7E7BC916">
        <w:rPr>
          <w:rFonts w:ascii="Times New Roman" w:hAnsi="Times New Roman" w:cs="Times New Roman"/>
        </w:rPr>
        <w:t>il</w:t>
      </w:r>
      <w:r w:rsidRPr="7E7BC916">
        <w:rPr>
          <w:rFonts w:ascii="Times New Roman" w:hAnsi="Times New Roman" w:cs="Times New Roman"/>
        </w:rPr>
        <w:t xml:space="preserve"> tempio</w:t>
      </w:r>
      <w:r w:rsidR="5D7E4451" w:rsidRPr="7E7BC916">
        <w:rPr>
          <w:rFonts w:ascii="Times New Roman" w:hAnsi="Times New Roman" w:cs="Times New Roman"/>
        </w:rPr>
        <w:t xml:space="preserve"> </w:t>
      </w:r>
      <w:r w:rsidRPr="7E7BC916">
        <w:rPr>
          <w:rFonts w:ascii="Times New Roman" w:hAnsi="Times New Roman" w:cs="Times New Roman"/>
        </w:rPr>
        <w:t xml:space="preserve">con l’intento di accogliervi i fedeli di ogni culto. </w:t>
      </w:r>
      <w:r w:rsidR="2F17060E" w:rsidRPr="7E7BC916">
        <w:rPr>
          <w:rFonts w:ascii="Times New Roman" w:hAnsi="Times New Roman" w:cs="Times New Roman"/>
        </w:rPr>
        <w:t>C</w:t>
      </w:r>
      <w:r w:rsidRPr="7E7BC916">
        <w:rPr>
          <w:rFonts w:ascii="Times New Roman" w:hAnsi="Times New Roman" w:cs="Times New Roman"/>
        </w:rPr>
        <w:t>ostruito dall'architetto Orge von Kaufmann</w:t>
      </w:r>
      <w:r w:rsidR="1969365F" w:rsidRPr="7E7BC916">
        <w:rPr>
          <w:rFonts w:ascii="Times New Roman" w:hAnsi="Times New Roman" w:cs="Times New Roman"/>
        </w:rPr>
        <w:t xml:space="preserve"> e inaugurato nel 1904, l’edificio, </w:t>
      </w:r>
      <w:r w:rsidR="25144EC4" w:rsidRPr="7E7BC916">
        <w:rPr>
          <w:rFonts w:ascii="Times New Roman" w:hAnsi="Times New Roman" w:cs="Times New Roman"/>
        </w:rPr>
        <w:t>a pianta rettangolare, è articolato all'interno in due navate di diverse dimensioni, coperte da un tetto con pendenza molto accentuata.</w:t>
      </w:r>
      <w:r w:rsidRPr="7E7BC916">
        <w:rPr>
          <w:rFonts w:ascii="Times New Roman" w:hAnsi="Times New Roman" w:cs="Times New Roman"/>
        </w:rPr>
        <w:t xml:space="preserve"> Durante la Seconda Guerra Mondiale fu danneggiato e furono necessari importanti lavori di recupero. </w:t>
      </w:r>
      <w:r w:rsidR="1CF8B6A9" w:rsidRPr="7E7BC916">
        <w:rPr>
          <w:rFonts w:ascii="Times New Roman" w:hAnsi="Times New Roman" w:cs="Times New Roman"/>
        </w:rPr>
        <w:t>U</w:t>
      </w:r>
      <w:r w:rsidRPr="7E7BC916">
        <w:rPr>
          <w:rFonts w:ascii="Times New Roman" w:hAnsi="Times New Roman" w:cs="Times New Roman"/>
        </w:rPr>
        <w:t>tilizzato anche per concerti e conferenze organizzati dalla Chiesa Valdese locale e</w:t>
      </w:r>
      <w:r w:rsidR="54C8BF9E" w:rsidRPr="7E7BC916">
        <w:rPr>
          <w:rFonts w:ascii="Times New Roman" w:hAnsi="Times New Roman" w:cs="Times New Roman"/>
        </w:rPr>
        <w:t xml:space="preserve"> </w:t>
      </w:r>
      <w:r w:rsidRPr="7E7BC916">
        <w:rPr>
          <w:rFonts w:ascii="Times New Roman" w:hAnsi="Times New Roman" w:cs="Times New Roman"/>
        </w:rPr>
        <w:t>apprezzato per la sua acustica</w:t>
      </w:r>
      <w:r w:rsidR="2AB70D9D" w:rsidRPr="7E7BC916">
        <w:rPr>
          <w:rFonts w:ascii="Times New Roman" w:hAnsi="Times New Roman" w:cs="Times New Roman"/>
        </w:rPr>
        <w:t>, o</w:t>
      </w:r>
      <w:r w:rsidRPr="7E7BC916">
        <w:rPr>
          <w:rFonts w:ascii="Times New Roman" w:hAnsi="Times New Roman" w:cs="Times New Roman"/>
        </w:rPr>
        <w:t xml:space="preserve">ggi il </w:t>
      </w:r>
      <w:r w:rsidR="058562E9" w:rsidRPr="7E7BC916">
        <w:rPr>
          <w:rFonts w:ascii="Times New Roman" w:hAnsi="Times New Roman" w:cs="Times New Roman"/>
        </w:rPr>
        <w:t>tempio</w:t>
      </w:r>
      <w:r w:rsidRPr="7E7BC916">
        <w:rPr>
          <w:rFonts w:ascii="Times New Roman" w:hAnsi="Times New Roman" w:cs="Times New Roman"/>
        </w:rPr>
        <w:t xml:space="preserve"> </w:t>
      </w:r>
      <w:r w:rsidR="266E7058" w:rsidRPr="7E7BC916">
        <w:rPr>
          <w:rFonts w:ascii="Times New Roman" w:hAnsi="Times New Roman" w:cs="Times New Roman"/>
        </w:rPr>
        <w:t xml:space="preserve">- </w:t>
      </w:r>
      <w:r w:rsidRPr="7E7BC916">
        <w:rPr>
          <w:rFonts w:ascii="Times New Roman" w:hAnsi="Times New Roman" w:cs="Times New Roman"/>
        </w:rPr>
        <w:t>in buone condizioni di conservazione</w:t>
      </w:r>
      <w:r w:rsidR="285C0563" w:rsidRPr="7E7BC916">
        <w:rPr>
          <w:rFonts w:ascii="Times New Roman" w:hAnsi="Times New Roman" w:cs="Times New Roman"/>
        </w:rPr>
        <w:t xml:space="preserve"> - </w:t>
      </w:r>
      <w:r w:rsidRPr="7E7BC916">
        <w:rPr>
          <w:rFonts w:ascii="Times New Roman" w:hAnsi="Times New Roman" w:cs="Times New Roman"/>
        </w:rPr>
        <w:t>è chiuso per lavori di restauro. Il comitato “Amici del Tempio Valdese Bordighera”</w:t>
      </w:r>
      <w:r w:rsidR="00974953" w:rsidRPr="7E7BC916">
        <w:rPr>
          <w:rFonts w:ascii="Times New Roman" w:hAnsi="Times New Roman" w:cs="Times New Roman"/>
        </w:rPr>
        <w:t xml:space="preserve"> lo ha promosso al censimento </w:t>
      </w:r>
      <w:r w:rsidR="43CBCDF8" w:rsidRPr="7E7BC916">
        <w:rPr>
          <w:rFonts w:ascii="Times New Roman" w:hAnsi="Times New Roman" w:cs="Times New Roman"/>
        </w:rPr>
        <w:t>d</w:t>
      </w:r>
      <w:r w:rsidR="00974953" w:rsidRPr="7E7BC916">
        <w:rPr>
          <w:rFonts w:ascii="Times New Roman" w:hAnsi="Times New Roman" w:cs="Times New Roman"/>
        </w:rPr>
        <w:t>e</w:t>
      </w:r>
      <w:r w:rsidR="43CBCDF8" w:rsidRPr="7E7BC916">
        <w:rPr>
          <w:rFonts w:ascii="Times New Roman" w:hAnsi="Times New Roman" w:cs="Times New Roman"/>
        </w:rPr>
        <w:t>l FAI 2020</w:t>
      </w:r>
      <w:r w:rsidR="00974953" w:rsidRPr="7E7BC916">
        <w:rPr>
          <w:rFonts w:ascii="Times New Roman" w:hAnsi="Times New Roman" w:cs="Times New Roman"/>
        </w:rPr>
        <w:t xml:space="preserve"> </w:t>
      </w:r>
      <w:r w:rsidR="3307CB2F" w:rsidRPr="7E7BC916">
        <w:rPr>
          <w:rFonts w:ascii="Times New Roman" w:hAnsi="Times New Roman" w:cs="Times New Roman"/>
        </w:rPr>
        <w:t>per</w:t>
      </w:r>
      <w:r w:rsidRPr="7E7BC916">
        <w:rPr>
          <w:rFonts w:ascii="Times New Roman" w:hAnsi="Times New Roman" w:cs="Times New Roman"/>
        </w:rPr>
        <w:t xml:space="preserve"> valorizzarlo</w:t>
      </w:r>
      <w:r w:rsidR="00974953" w:rsidRPr="7E7BC916">
        <w:rPr>
          <w:rFonts w:ascii="Times New Roman" w:hAnsi="Times New Roman" w:cs="Times New Roman"/>
        </w:rPr>
        <w:t xml:space="preserve"> e </w:t>
      </w:r>
      <w:r w:rsidR="6A1FCA59" w:rsidRPr="7E7BC916">
        <w:rPr>
          <w:rFonts w:ascii="Times New Roman" w:hAnsi="Times New Roman" w:cs="Times New Roman"/>
        </w:rPr>
        <w:t>farlo conoscere a più persone</w:t>
      </w:r>
      <w:r w:rsidR="00974953" w:rsidRPr="7E7BC916">
        <w:rPr>
          <w:rFonts w:ascii="Times New Roman" w:hAnsi="Times New Roman" w:cs="Times New Roman"/>
        </w:rPr>
        <w:t>.</w:t>
      </w:r>
    </w:p>
    <w:p w14:paraId="72E402D8" w14:textId="77777777" w:rsidR="00D83257" w:rsidRPr="009C5151" w:rsidRDefault="00D83257" w:rsidP="7E7BC916">
      <w:pPr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</w:rPr>
      </w:pPr>
    </w:p>
    <w:p w14:paraId="6575E70F" w14:textId="22297FB8" w:rsidR="004F7500" w:rsidRPr="00974953" w:rsidRDefault="004F7500" w:rsidP="009F069B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12"/>
          <w:szCs w:val="12"/>
        </w:rPr>
      </w:pPr>
    </w:p>
    <w:p w14:paraId="2ECBA308" w14:textId="77777777" w:rsidR="008B081C" w:rsidRPr="00974953" w:rsidRDefault="008B081C" w:rsidP="008B081C">
      <w:pPr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  <w:r w:rsidRPr="00974953">
        <w:rPr>
          <w:rFonts w:ascii="Times New Roman" w:hAnsi="Times New Roman" w:cs="Times New Roman"/>
          <w:b/>
        </w:rPr>
        <w:t>Santuario dell'Eremita, Mallare (SV)</w:t>
      </w:r>
    </w:p>
    <w:p w14:paraId="553A4252" w14:textId="304E014B" w:rsidR="008B081C" w:rsidRDefault="008B081C" w:rsidP="134D6F61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34D6F61">
        <w:rPr>
          <w:rFonts w:ascii="Times New Roman" w:hAnsi="Times New Roman" w:cs="Times New Roman"/>
        </w:rPr>
        <w:t xml:space="preserve">Secondo fonti storiche, il nucleo centrale del </w:t>
      </w:r>
      <w:r w:rsidR="2E609527" w:rsidRPr="134D6F61">
        <w:rPr>
          <w:rFonts w:ascii="Times New Roman" w:hAnsi="Times New Roman" w:cs="Times New Roman"/>
        </w:rPr>
        <w:t xml:space="preserve">Santuario di Santa Maria dell'Eremita o di Santa Maria della Rotonda, in Val Bormida, </w:t>
      </w:r>
      <w:r w:rsidRPr="134D6F61">
        <w:rPr>
          <w:rFonts w:ascii="Times New Roman" w:hAnsi="Times New Roman" w:cs="Times New Roman"/>
        </w:rPr>
        <w:t>sarebbe stato in origine un tempio pagano</w:t>
      </w:r>
      <w:r w:rsidR="343E0F87" w:rsidRPr="134D6F61">
        <w:rPr>
          <w:rFonts w:ascii="Times New Roman" w:hAnsi="Times New Roman" w:cs="Times New Roman"/>
        </w:rPr>
        <w:t>;</w:t>
      </w:r>
      <w:r w:rsidRPr="134D6F61">
        <w:rPr>
          <w:rFonts w:ascii="Times New Roman" w:hAnsi="Times New Roman" w:cs="Times New Roman"/>
        </w:rPr>
        <w:t xml:space="preserve"> </w:t>
      </w:r>
      <w:r w:rsidR="0CA6BE8E" w:rsidRPr="134D6F61">
        <w:rPr>
          <w:rFonts w:ascii="Times New Roman" w:hAnsi="Times New Roman" w:cs="Times New Roman"/>
        </w:rPr>
        <w:t>l</w:t>
      </w:r>
      <w:r w:rsidRPr="134D6F61">
        <w:rPr>
          <w:rFonts w:ascii="Times New Roman" w:hAnsi="Times New Roman" w:cs="Times New Roman"/>
        </w:rPr>
        <w:t xml:space="preserve">a struttura si presentava a forma rotonda, bassa, piccola, poligonale all'esterno e con contrafforti semicircolari ed equidistanti. </w:t>
      </w:r>
      <w:r w:rsidR="4206F49F" w:rsidRPr="134D6F61">
        <w:rPr>
          <w:rFonts w:ascii="Times New Roman" w:hAnsi="Times New Roman" w:cs="Times New Roman"/>
        </w:rPr>
        <w:t>Era il</w:t>
      </w:r>
      <w:r w:rsidR="7CFB7909" w:rsidRPr="134D6F61">
        <w:rPr>
          <w:rFonts w:ascii="Times New Roman" w:hAnsi="Times New Roman" w:cs="Times New Roman"/>
        </w:rPr>
        <w:t xml:space="preserve"> </w:t>
      </w:r>
      <w:r w:rsidRPr="134D6F61">
        <w:rPr>
          <w:rFonts w:ascii="Times New Roman" w:hAnsi="Times New Roman" w:cs="Times New Roman"/>
        </w:rPr>
        <w:t xml:space="preserve">1097 </w:t>
      </w:r>
      <w:r w:rsidR="1D70D642" w:rsidRPr="134D6F61">
        <w:rPr>
          <w:rFonts w:ascii="Times New Roman" w:hAnsi="Times New Roman" w:cs="Times New Roman"/>
        </w:rPr>
        <w:t xml:space="preserve">quando </w:t>
      </w:r>
      <w:r w:rsidRPr="134D6F61">
        <w:rPr>
          <w:rFonts w:ascii="Times New Roman" w:hAnsi="Times New Roman" w:cs="Times New Roman"/>
        </w:rPr>
        <w:t>Bonifacio del Vasto don</w:t>
      </w:r>
      <w:r w:rsidR="74DFE0EE" w:rsidRPr="134D6F61">
        <w:rPr>
          <w:rFonts w:ascii="Times New Roman" w:hAnsi="Times New Roman" w:cs="Times New Roman"/>
        </w:rPr>
        <w:t>ò</w:t>
      </w:r>
      <w:r w:rsidRPr="134D6F61">
        <w:rPr>
          <w:rFonts w:ascii="Times New Roman" w:hAnsi="Times New Roman" w:cs="Times New Roman"/>
        </w:rPr>
        <w:t xml:space="preserve"> alla Canonica di Ferrania la </w:t>
      </w:r>
      <w:r w:rsidR="272C54F5" w:rsidRPr="134D6F61">
        <w:rPr>
          <w:rFonts w:ascii="Times New Roman" w:hAnsi="Times New Roman" w:cs="Times New Roman"/>
        </w:rPr>
        <w:t>C</w:t>
      </w:r>
      <w:r w:rsidRPr="134D6F61">
        <w:rPr>
          <w:rFonts w:ascii="Times New Roman" w:hAnsi="Times New Roman" w:cs="Times New Roman"/>
        </w:rPr>
        <w:t>hiesa di Mallare</w:t>
      </w:r>
      <w:r w:rsidR="30838D07" w:rsidRPr="134D6F61">
        <w:rPr>
          <w:rFonts w:ascii="Times New Roman" w:hAnsi="Times New Roman" w:cs="Times New Roman"/>
        </w:rPr>
        <w:t>, insieme a molti altri possessi e luoghi sacri</w:t>
      </w:r>
      <w:r w:rsidRPr="134D6F61">
        <w:rPr>
          <w:rFonts w:ascii="Times New Roman" w:hAnsi="Times New Roman" w:cs="Times New Roman"/>
        </w:rPr>
        <w:t xml:space="preserve">. </w:t>
      </w:r>
      <w:r w:rsidR="0F4A1745" w:rsidRPr="134D6F61">
        <w:rPr>
          <w:rFonts w:ascii="Times New Roman" w:hAnsi="Times New Roman" w:cs="Times New Roman"/>
        </w:rPr>
        <w:t>N</w:t>
      </w:r>
      <w:r w:rsidRPr="134D6F61">
        <w:rPr>
          <w:rFonts w:ascii="Times New Roman" w:hAnsi="Times New Roman" w:cs="Times New Roman"/>
        </w:rPr>
        <w:t xml:space="preserve">el XIV secolo, anche per l’incremento demografico locale, il santuario divenne la prima parrocchiale di Mallare, dedicata a </w:t>
      </w:r>
      <w:r w:rsidR="3C409F52" w:rsidRPr="134D6F61">
        <w:rPr>
          <w:rFonts w:ascii="Times New Roman" w:hAnsi="Times New Roman" w:cs="Times New Roman"/>
        </w:rPr>
        <w:t>S</w:t>
      </w:r>
      <w:r w:rsidRPr="134D6F61">
        <w:rPr>
          <w:rFonts w:ascii="Times New Roman" w:hAnsi="Times New Roman" w:cs="Times New Roman"/>
        </w:rPr>
        <w:t xml:space="preserve">anta Maria e </w:t>
      </w:r>
      <w:r w:rsidR="3293316E" w:rsidRPr="134D6F61">
        <w:rPr>
          <w:rFonts w:ascii="Times New Roman" w:hAnsi="Times New Roman" w:cs="Times New Roman"/>
        </w:rPr>
        <w:t>Sa</w:t>
      </w:r>
      <w:r w:rsidRPr="134D6F61">
        <w:rPr>
          <w:rFonts w:ascii="Times New Roman" w:hAnsi="Times New Roman" w:cs="Times New Roman"/>
        </w:rPr>
        <w:t xml:space="preserve">n Nicola, </w:t>
      </w:r>
      <w:r w:rsidR="1F807AA9" w:rsidRPr="134D6F61">
        <w:rPr>
          <w:rFonts w:ascii="Times New Roman" w:hAnsi="Times New Roman" w:cs="Times New Roman"/>
        </w:rPr>
        <w:t xml:space="preserve">e venne </w:t>
      </w:r>
      <w:r w:rsidRPr="134D6F61">
        <w:rPr>
          <w:rFonts w:ascii="Times New Roman" w:hAnsi="Times New Roman" w:cs="Times New Roman"/>
        </w:rPr>
        <w:t>ricostruit</w:t>
      </w:r>
      <w:r w:rsidR="3B2F20A0" w:rsidRPr="134D6F61">
        <w:rPr>
          <w:rFonts w:ascii="Times New Roman" w:hAnsi="Times New Roman" w:cs="Times New Roman"/>
        </w:rPr>
        <w:t>o</w:t>
      </w:r>
      <w:r w:rsidRPr="134D6F61">
        <w:rPr>
          <w:rFonts w:ascii="Times New Roman" w:hAnsi="Times New Roman" w:cs="Times New Roman"/>
        </w:rPr>
        <w:t xml:space="preserve"> nella volta in stile gotico, con arco acuto compresso e con costoloni diagonali e rosone centrale. </w:t>
      </w:r>
      <w:r w:rsidR="00974953" w:rsidRPr="134D6F61">
        <w:rPr>
          <w:rFonts w:ascii="Times New Roman" w:hAnsi="Times New Roman" w:cs="Times New Roman"/>
        </w:rPr>
        <w:t xml:space="preserve">Il </w:t>
      </w:r>
      <w:r w:rsidR="0C1F4E24" w:rsidRPr="134D6F61">
        <w:rPr>
          <w:rFonts w:ascii="Times New Roman" w:hAnsi="Times New Roman" w:cs="Times New Roman"/>
        </w:rPr>
        <w:t>l</w:t>
      </w:r>
      <w:r w:rsidR="00974953" w:rsidRPr="134D6F61">
        <w:rPr>
          <w:rFonts w:ascii="Times New Roman" w:hAnsi="Times New Roman" w:cs="Times New Roman"/>
        </w:rPr>
        <w:t>uogo, già votato al censimento 2018, è entrato nuovamente nella classifica de</w:t>
      </w:r>
      <w:r w:rsidR="77BABB62" w:rsidRPr="134D6F61">
        <w:rPr>
          <w:rFonts w:ascii="Times New Roman" w:hAnsi="Times New Roman" w:cs="Times New Roman"/>
        </w:rPr>
        <w:t xml:space="preserve"> “I </w:t>
      </w:r>
      <w:r w:rsidR="00974953" w:rsidRPr="134D6F61">
        <w:rPr>
          <w:rFonts w:ascii="Times New Roman" w:hAnsi="Times New Roman" w:cs="Times New Roman"/>
        </w:rPr>
        <w:t>Luoghi del Cuore</w:t>
      </w:r>
      <w:r w:rsidR="5C18D797" w:rsidRPr="134D6F61">
        <w:rPr>
          <w:rFonts w:ascii="Times New Roman" w:hAnsi="Times New Roman" w:cs="Times New Roman"/>
        </w:rPr>
        <w:t>”</w:t>
      </w:r>
      <w:r w:rsidR="00974953" w:rsidRPr="134D6F61">
        <w:rPr>
          <w:rFonts w:ascii="Times New Roman" w:hAnsi="Times New Roman" w:cs="Times New Roman"/>
        </w:rPr>
        <w:t xml:space="preserve"> superando </w:t>
      </w:r>
      <w:r w:rsidR="0A6E47A7" w:rsidRPr="134D6F61">
        <w:rPr>
          <w:rFonts w:ascii="Times New Roman" w:hAnsi="Times New Roman" w:cs="Times New Roman"/>
        </w:rPr>
        <w:t xml:space="preserve">la soglia dei </w:t>
      </w:r>
      <w:r w:rsidR="00974953" w:rsidRPr="134D6F61">
        <w:rPr>
          <w:rFonts w:ascii="Times New Roman" w:hAnsi="Times New Roman" w:cs="Times New Roman"/>
        </w:rPr>
        <w:t>2</w:t>
      </w:r>
      <w:r w:rsidR="5A683D0B" w:rsidRPr="134D6F61">
        <w:rPr>
          <w:rFonts w:ascii="Times New Roman" w:hAnsi="Times New Roman" w:cs="Times New Roman"/>
        </w:rPr>
        <w:t>.</w:t>
      </w:r>
      <w:r w:rsidR="00974953" w:rsidRPr="134D6F61">
        <w:rPr>
          <w:rFonts w:ascii="Times New Roman" w:hAnsi="Times New Roman" w:cs="Times New Roman"/>
        </w:rPr>
        <w:t>000 voti che consen</w:t>
      </w:r>
      <w:r w:rsidR="2A55673A" w:rsidRPr="134D6F61">
        <w:rPr>
          <w:rFonts w:ascii="Times New Roman" w:hAnsi="Times New Roman" w:cs="Times New Roman"/>
        </w:rPr>
        <w:t>te</w:t>
      </w:r>
      <w:r w:rsidR="00974953" w:rsidRPr="134D6F61">
        <w:rPr>
          <w:rFonts w:ascii="Times New Roman" w:hAnsi="Times New Roman" w:cs="Times New Roman"/>
        </w:rPr>
        <w:t xml:space="preserve"> la partecipazione al </w:t>
      </w:r>
      <w:r w:rsidR="242D114E" w:rsidRPr="134D6F61">
        <w:rPr>
          <w:rFonts w:ascii="Times New Roman" w:eastAsia="Times New Roman" w:hAnsi="Times New Roman" w:cs="Times New Roman"/>
          <w:i/>
          <w:iCs/>
          <w:color w:val="000000" w:themeColor="text1"/>
        </w:rPr>
        <w:t>Bando per la selezione degli interventi</w:t>
      </w:r>
      <w:r w:rsidR="242D114E" w:rsidRPr="134D6F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3BEC415" w:rsidRPr="134D6F61">
        <w:rPr>
          <w:rFonts w:ascii="Times New Roman" w:eastAsia="Times New Roman" w:hAnsi="Times New Roman" w:cs="Times New Roman"/>
          <w:color w:val="000000" w:themeColor="text1"/>
        </w:rPr>
        <w:t xml:space="preserve">che verrà </w:t>
      </w:r>
      <w:r w:rsidR="242D114E" w:rsidRPr="134D6F61">
        <w:rPr>
          <w:rFonts w:ascii="Times New Roman" w:eastAsia="Times New Roman" w:hAnsi="Times New Roman" w:cs="Times New Roman"/>
          <w:color w:val="000000" w:themeColor="text1"/>
        </w:rPr>
        <w:t xml:space="preserve">lanciato dal FAI </w:t>
      </w:r>
      <w:r w:rsidR="570D2DFB" w:rsidRPr="134D6F61">
        <w:rPr>
          <w:rFonts w:ascii="Times New Roman" w:eastAsia="Times New Roman" w:hAnsi="Times New Roman" w:cs="Times New Roman"/>
          <w:color w:val="000000" w:themeColor="text1"/>
        </w:rPr>
        <w:t>a marzo 2021</w:t>
      </w:r>
      <w:r w:rsidR="242D114E" w:rsidRPr="134D6F6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B947895" w14:textId="77777777" w:rsidR="00D83257" w:rsidRPr="00974953" w:rsidRDefault="00D83257" w:rsidP="134D6F61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158CE9" w14:textId="77777777" w:rsidR="008B081C" w:rsidRPr="00974953" w:rsidRDefault="008B081C" w:rsidP="008B081C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2"/>
          <w:szCs w:val="12"/>
        </w:rPr>
      </w:pPr>
    </w:p>
    <w:p w14:paraId="454E77B3" w14:textId="1C743247" w:rsidR="008B081C" w:rsidRDefault="00974953" w:rsidP="7E7BC916">
      <w:pPr>
        <w:spacing w:after="0" w:line="240" w:lineRule="auto"/>
        <w:ind w:left="-567" w:right="-285" w:firstLine="141"/>
        <w:jc w:val="both"/>
        <w:rPr>
          <w:rFonts w:ascii="Times New Roman" w:hAnsi="Times New Roman" w:cs="Times New Roman"/>
          <w:b/>
          <w:bCs/>
        </w:rPr>
      </w:pPr>
      <w:r w:rsidRPr="7E7BC916">
        <w:rPr>
          <w:rFonts w:ascii="Times New Roman" w:hAnsi="Times New Roman" w:cs="Times New Roman"/>
          <w:b/>
          <w:bCs/>
        </w:rPr>
        <w:t xml:space="preserve">Chiesa </w:t>
      </w:r>
      <w:r w:rsidR="7702DA34" w:rsidRPr="7E7BC916">
        <w:rPr>
          <w:rFonts w:ascii="Times New Roman" w:hAnsi="Times New Roman" w:cs="Times New Roman"/>
          <w:b/>
          <w:bCs/>
        </w:rPr>
        <w:t xml:space="preserve">di </w:t>
      </w:r>
      <w:r w:rsidRPr="7E7BC916">
        <w:rPr>
          <w:rFonts w:ascii="Times New Roman" w:hAnsi="Times New Roman" w:cs="Times New Roman"/>
          <w:b/>
          <w:bCs/>
        </w:rPr>
        <w:t>Sant'Andrea Moltedo, Imperia</w:t>
      </w:r>
    </w:p>
    <w:p w14:paraId="350C297E" w14:textId="49E2B9E7" w:rsidR="4B17CE02" w:rsidRDefault="4B17CE02" w:rsidP="7E7BC916">
      <w:pPr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  <w:r w:rsidRPr="134D6F61">
        <w:rPr>
          <w:rFonts w:ascii="Times New Roman" w:hAnsi="Times New Roman" w:cs="Times New Roman"/>
        </w:rPr>
        <w:t>La chiesetta immersa nel verde è adagiata, isolata, su un crinale denominato</w:t>
      </w:r>
      <w:r w:rsidR="7485083D" w:rsidRPr="134D6F61">
        <w:rPr>
          <w:rFonts w:ascii="Times New Roman" w:hAnsi="Times New Roman" w:cs="Times New Roman"/>
        </w:rPr>
        <w:t xml:space="preserve"> </w:t>
      </w:r>
      <w:r w:rsidRPr="134D6F61">
        <w:rPr>
          <w:rFonts w:ascii="Times New Roman" w:hAnsi="Times New Roman" w:cs="Times New Roman"/>
        </w:rPr>
        <w:t>“Costa di Sant'Andrea”</w:t>
      </w:r>
      <w:r w:rsidR="6AD27AFB" w:rsidRPr="134D6F61">
        <w:rPr>
          <w:rFonts w:ascii="Times New Roman" w:hAnsi="Times New Roman" w:cs="Times New Roman"/>
        </w:rPr>
        <w:t xml:space="preserve"> ed è</w:t>
      </w:r>
      <w:r w:rsidRPr="134D6F61">
        <w:rPr>
          <w:rFonts w:ascii="Times New Roman" w:hAnsi="Times New Roman" w:cs="Times New Roman"/>
        </w:rPr>
        <w:t xml:space="preserve"> un esempio - in miniatura - dell'architettura tardo seicentesca del Ponente ligure, in quanto si inserisce nel filone dell’ampia produzione legata alla famiglia </w:t>
      </w:r>
      <w:proofErr w:type="spellStart"/>
      <w:r w:rsidRPr="134D6F61">
        <w:rPr>
          <w:rFonts w:ascii="Times New Roman" w:hAnsi="Times New Roman" w:cs="Times New Roman"/>
        </w:rPr>
        <w:t>Marvaldi</w:t>
      </w:r>
      <w:proofErr w:type="spellEnd"/>
      <w:r w:rsidRPr="134D6F61">
        <w:rPr>
          <w:rFonts w:ascii="Times New Roman" w:hAnsi="Times New Roman" w:cs="Times New Roman"/>
        </w:rPr>
        <w:t>. Eretta nel 1666 sui resti di un’antica chiesa, è caratterizzata da una pianta centrale, con altare maggiore e due altari laterali, finiti da volute a stucco; una trabeazione corre per tutto il perimetro interno, sorretta da lesene con capitelli decorati, mentre gli esterni sono molto semplici, senza decoro. La chiesa, danneggiata presumibilmente a causa del terremoto del 1887, si trova da tempo in condizioni di abbandono. Il lato a valle è puntellato, ma la parete ha subito un considerevole spostamento, tale da scardinare anche l'altare laterale</w:t>
      </w:r>
      <w:r w:rsidR="690F25CC" w:rsidRPr="134D6F61">
        <w:rPr>
          <w:rFonts w:ascii="Times New Roman" w:hAnsi="Times New Roman" w:cs="Times New Roman"/>
        </w:rPr>
        <w:t xml:space="preserve">. </w:t>
      </w:r>
      <w:proofErr w:type="gramStart"/>
      <w:r w:rsidR="690F25CC" w:rsidRPr="134D6F61">
        <w:rPr>
          <w:rFonts w:ascii="Times New Roman" w:hAnsi="Times New Roman" w:cs="Times New Roman"/>
        </w:rPr>
        <w:t>Inoltre</w:t>
      </w:r>
      <w:proofErr w:type="gramEnd"/>
      <w:r w:rsidRPr="134D6F61">
        <w:rPr>
          <w:rFonts w:ascii="Times New Roman" w:hAnsi="Times New Roman" w:cs="Times New Roman"/>
        </w:rPr>
        <w:t xml:space="preserve"> il tetto è crollato e ha </w:t>
      </w:r>
      <w:r w:rsidR="11D84B4F" w:rsidRPr="134D6F61">
        <w:rPr>
          <w:rFonts w:ascii="Times New Roman" w:hAnsi="Times New Roman" w:cs="Times New Roman"/>
        </w:rPr>
        <w:t xml:space="preserve">determinato un parziale </w:t>
      </w:r>
      <w:r w:rsidR="48619865" w:rsidRPr="134D6F61">
        <w:rPr>
          <w:rFonts w:ascii="Times New Roman" w:hAnsi="Times New Roman" w:cs="Times New Roman"/>
        </w:rPr>
        <w:t xml:space="preserve">cedimento </w:t>
      </w:r>
      <w:r w:rsidR="11D84B4F" w:rsidRPr="134D6F61">
        <w:rPr>
          <w:rFonts w:ascii="Times New Roman" w:hAnsi="Times New Roman" w:cs="Times New Roman"/>
        </w:rPr>
        <w:t xml:space="preserve">della volta </w:t>
      </w:r>
      <w:r w:rsidR="3573684A" w:rsidRPr="134D6F61">
        <w:rPr>
          <w:rFonts w:ascii="Times New Roman" w:hAnsi="Times New Roman" w:cs="Times New Roman"/>
        </w:rPr>
        <w:t>centrale</w:t>
      </w:r>
      <w:r w:rsidRPr="134D6F61">
        <w:rPr>
          <w:rFonts w:ascii="Times New Roman" w:hAnsi="Times New Roman" w:cs="Times New Roman"/>
        </w:rPr>
        <w:t xml:space="preserve">. </w:t>
      </w:r>
      <w:r w:rsidR="1931DC7F" w:rsidRPr="134D6F61">
        <w:rPr>
          <w:rFonts w:ascii="Times New Roman" w:hAnsi="Times New Roman" w:cs="Times New Roman"/>
        </w:rPr>
        <w:t xml:space="preserve">Sembra che la famiglia proprietaria abbia comunicato il suo impegno a intervenire sulla </w:t>
      </w:r>
      <w:r w:rsidR="25111FFF" w:rsidRPr="134D6F61">
        <w:rPr>
          <w:rFonts w:ascii="Times New Roman" w:hAnsi="Times New Roman" w:cs="Times New Roman"/>
        </w:rPr>
        <w:t>c</w:t>
      </w:r>
      <w:r w:rsidR="1931DC7F" w:rsidRPr="134D6F61">
        <w:rPr>
          <w:rFonts w:ascii="Times New Roman" w:hAnsi="Times New Roman" w:cs="Times New Roman"/>
        </w:rPr>
        <w:t>hiesa,</w:t>
      </w:r>
      <w:r w:rsidRPr="134D6F61">
        <w:rPr>
          <w:rFonts w:ascii="Times New Roman" w:hAnsi="Times New Roman" w:cs="Times New Roman"/>
        </w:rPr>
        <w:t xml:space="preserve"> </w:t>
      </w:r>
      <w:r w:rsidR="29BB494B" w:rsidRPr="134D6F61">
        <w:rPr>
          <w:rFonts w:ascii="Times New Roman" w:hAnsi="Times New Roman" w:cs="Times New Roman"/>
        </w:rPr>
        <w:t>fat</w:t>
      </w:r>
      <w:r w:rsidRPr="134D6F61">
        <w:rPr>
          <w:rFonts w:ascii="Times New Roman" w:hAnsi="Times New Roman" w:cs="Times New Roman"/>
        </w:rPr>
        <w:t>ta</w:t>
      </w:r>
      <w:r w:rsidR="29BB494B" w:rsidRPr="134D6F61">
        <w:rPr>
          <w:rFonts w:ascii="Times New Roman" w:hAnsi="Times New Roman" w:cs="Times New Roman"/>
        </w:rPr>
        <w:t xml:space="preserve"> votare</w:t>
      </w:r>
      <w:r w:rsidRPr="134D6F61">
        <w:rPr>
          <w:rFonts w:ascii="Times New Roman" w:hAnsi="Times New Roman" w:cs="Times New Roman"/>
        </w:rPr>
        <w:t xml:space="preserve"> al censimento </w:t>
      </w:r>
      <w:r w:rsidR="7D2B5D9B" w:rsidRPr="134D6F61">
        <w:rPr>
          <w:rFonts w:ascii="Times New Roman" w:hAnsi="Times New Roman" w:cs="Times New Roman"/>
        </w:rPr>
        <w:t xml:space="preserve">del FAI 2020 </w:t>
      </w:r>
      <w:r w:rsidR="768FE72C" w:rsidRPr="134D6F61">
        <w:rPr>
          <w:rFonts w:ascii="Times New Roman" w:hAnsi="Times New Roman" w:cs="Times New Roman"/>
        </w:rPr>
        <w:t>grazie al</w:t>
      </w:r>
      <w:r w:rsidR="1131E9BE" w:rsidRPr="134D6F61">
        <w:rPr>
          <w:rFonts w:ascii="Times New Roman" w:hAnsi="Times New Roman" w:cs="Times New Roman"/>
        </w:rPr>
        <w:t xml:space="preserve"> </w:t>
      </w:r>
      <w:r w:rsidRPr="134D6F61">
        <w:rPr>
          <w:rFonts w:ascii="Times New Roman" w:hAnsi="Times New Roman" w:cs="Times New Roman"/>
        </w:rPr>
        <w:t>comitato “Amici di Moltedo”</w:t>
      </w:r>
      <w:r w:rsidR="154EF77A" w:rsidRPr="134D6F61">
        <w:rPr>
          <w:rFonts w:ascii="Times New Roman" w:hAnsi="Times New Roman" w:cs="Times New Roman"/>
        </w:rPr>
        <w:t>.</w:t>
      </w:r>
    </w:p>
    <w:p w14:paraId="1A02C197" w14:textId="76C97C31" w:rsidR="00D83257" w:rsidRDefault="00D83257" w:rsidP="7E7BC916">
      <w:pPr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</w:p>
    <w:p w14:paraId="2AAE68CD" w14:textId="7FF743D4" w:rsidR="00D83257" w:rsidRDefault="00D83257" w:rsidP="7E7BC916">
      <w:pPr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</w:p>
    <w:p w14:paraId="4BF22788" w14:textId="77777777" w:rsidR="00D83257" w:rsidRDefault="00D83257" w:rsidP="7E7BC916">
      <w:pPr>
        <w:spacing w:after="0" w:line="240" w:lineRule="auto"/>
        <w:ind w:left="-426"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517DD45" w14:textId="7759D9AD" w:rsidR="7E7BC916" w:rsidRDefault="7E7BC916" w:rsidP="7E7BC91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26C61E39" w14:textId="224F86F5" w:rsidR="00871389" w:rsidRDefault="00871389" w:rsidP="6361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63612D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PER SAPERNE DI PI</w:t>
      </w:r>
      <w:r w:rsidRPr="63612DB8"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  <w:t>ù</w:t>
      </w:r>
      <w:r w:rsidRPr="63612D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SULLA CLASSIFICA DELLA LIGURIA </w:t>
      </w:r>
      <w:hyperlink r:id="rId8">
        <w:r w:rsidRPr="63612DB8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CLICCA QUI</w:t>
        </w:r>
      </w:hyperlink>
      <w:r w:rsidRPr="63612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8234F8" w14:textId="77777777" w:rsidR="00871389" w:rsidRDefault="00871389" w:rsidP="68616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2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8616697">
        <w:rPr>
          <w:rFonts w:ascii="Times New Roman" w:hAnsi="Times New Roman" w:cs="Times New Roman"/>
          <w:i/>
          <w:iCs/>
          <w:sz w:val="24"/>
          <w:szCs w:val="24"/>
        </w:rPr>
        <w:t xml:space="preserve">È possibile filtrare le classifiche anche per Provincia, Comune o tipologia di luogo </w:t>
      </w:r>
    </w:p>
    <w:p w14:paraId="3336D3C7" w14:textId="77777777" w:rsidR="00871389" w:rsidRDefault="00871389" w:rsidP="68616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2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8616697">
        <w:rPr>
          <w:rFonts w:ascii="Times New Roman" w:hAnsi="Times New Roman" w:cs="Times New Roman"/>
          <w:i/>
          <w:iCs/>
          <w:sz w:val="24"/>
          <w:szCs w:val="24"/>
        </w:rPr>
        <w:t xml:space="preserve">dalla pagina </w:t>
      </w:r>
      <w:hyperlink r:id="rId9">
        <w:r w:rsidRPr="68616697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cerca un luogo</w:t>
        </w:r>
      </w:hyperlink>
      <w:r w:rsidRPr="68616697">
        <w:rPr>
          <w:rFonts w:ascii="Times New Roman" w:hAnsi="Times New Roman" w:cs="Times New Roman"/>
          <w:i/>
          <w:iCs/>
          <w:sz w:val="24"/>
          <w:szCs w:val="24"/>
        </w:rPr>
        <w:t xml:space="preserve"> su </w:t>
      </w:r>
      <w:hyperlink r:id="rId10">
        <w:r w:rsidRPr="68616697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www.iluoghidelcuore.it</w:t>
        </w:r>
      </w:hyperlink>
      <w:r w:rsidRPr="686166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675049" w14:textId="77777777" w:rsidR="00871389" w:rsidRDefault="00871389" w:rsidP="00871389">
      <w:pPr>
        <w:rPr>
          <w:rFonts w:ascii="Times New Roman" w:hAnsi="Times New Roman" w:cs="Times New Roman"/>
        </w:rPr>
      </w:pPr>
    </w:p>
    <w:p w14:paraId="3A7D40A4" w14:textId="77777777" w:rsidR="00871389" w:rsidRPr="00DE2339" w:rsidRDefault="00871389" w:rsidP="009F069B">
      <w:pPr>
        <w:spacing w:after="0" w:line="240" w:lineRule="auto"/>
        <w:ind w:left="-426" w:right="-285"/>
        <w:jc w:val="both"/>
        <w:rPr>
          <w:rFonts w:ascii="Times New Roman" w:hAnsi="Times New Roman" w:cs="Times New Roman"/>
        </w:rPr>
      </w:pPr>
    </w:p>
    <w:sectPr w:rsidR="00871389" w:rsidRPr="00DE2339">
      <w:pgSz w:w="11906" w:h="16838"/>
      <w:pgMar w:top="720" w:right="1134" w:bottom="5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1720" w14:textId="77777777" w:rsidR="00C43A1A" w:rsidRDefault="00C43A1A" w:rsidP="00D83257">
      <w:pPr>
        <w:spacing w:after="0" w:line="240" w:lineRule="auto"/>
      </w:pPr>
      <w:r>
        <w:separator/>
      </w:r>
    </w:p>
  </w:endnote>
  <w:endnote w:type="continuationSeparator" w:id="0">
    <w:p w14:paraId="1025D568" w14:textId="77777777" w:rsidR="00C43A1A" w:rsidRDefault="00C43A1A" w:rsidP="00D8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1DF2" w14:textId="77777777" w:rsidR="00C43A1A" w:rsidRDefault="00C43A1A" w:rsidP="00D83257">
      <w:pPr>
        <w:spacing w:after="0" w:line="240" w:lineRule="auto"/>
      </w:pPr>
      <w:r>
        <w:separator/>
      </w:r>
    </w:p>
  </w:footnote>
  <w:footnote w:type="continuationSeparator" w:id="0">
    <w:p w14:paraId="5965937D" w14:textId="77777777" w:rsidR="00C43A1A" w:rsidRDefault="00C43A1A" w:rsidP="00D8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197"/>
    <w:multiLevelType w:val="hybridMultilevel"/>
    <w:tmpl w:val="812275DE"/>
    <w:lvl w:ilvl="0" w:tplc="EB1E5F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D3852"/>
    <w:multiLevelType w:val="hybridMultilevel"/>
    <w:tmpl w:val="C73A9148"/>
    <w:lvl w:ilvl="0" w:tplc="B020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C7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CC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A4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F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C8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48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AD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A6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D2576"/>
    <w:multiLevelType w:val="hybridMultilevel"/>
    <w:tmpl w:val="B83458F8"/>
    <w:lvl w:ilvl="0" w:tplc="19AAF2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E4"/>
    <w:rsid w:val="00053EA5"/>
    <w:rsid w:val="00056721"/>
    <w:rsid w:val="00073667"/>
    <w:rsid w:val="000903EC"/>
    <w:rsid w:val="00147FC4"/>
    <w:rsid w:val="00183710"/>
    <w:rsid w:val="001A04F5"/>
    <w:rsid w:val="001E2A48"/>
    <w:rsid w:val="001E6D6E"/>
    <w:rsid w:val="002525D6"/>
    <w:rsid w:val="00277846"/>
    <w:rsid w:val="002829C0"/>
    <w:rsid w:val="0029725C"/>
    <w:rsid w:val="002C6D7E"/>
    <w:rsid w:val="002D3EEE"/>
    <w:rsid w:val="002E0DE1"/>
    <w:rsid w:val="003259AC"/>
    <w:rsid w:val="003266DD"/>
    <w:rsid w:val="00346F26"/>
    <w:rsid w:val="00350C69"/>
    <w:rsid w:val="00362FD4"/>
    <w:rsid w:val="00374DD0"/>
    <w:rsid w:val="0038320F"/>
    <w:rsid w:val="004007F9"/>
    <w:rsid w:val="004367DD"/>
    <w:rsid w:val="004467C4"/>
    <w:rsid w:val="004B1ED7"/>
    <w:rsid w:val="004D2D4B"/>
    <w:rsid w:val="004E3C79"/>
    <w:rsid w:val="004F7500"/>
    <w:rsid w:val="00535C20"/>
    <w:rsid w:val="00541D49"/>
    <w:rsid w:val="005458BB"/>
    <w:rsid w:val="00554E4D"/>
    <w:rsid w:val="005726DA"/>
    <w:rsid w:val="005819AF"/>
    <w:rsid w:val="005B75D7"/>
    <w:rsid w:val="00611121"/>
    <w:rsid w:val="00624406"/>
    <w:rsid w:val="006678E0"/>
    <w:rsid w:val="00697D4C"/>
    <w:rsid w:val="006C0624"/>
    <w:rsid w:val="006D5607"/>
    <w:rsid w:val="00710BC8"/>
    <w:rsid w:val="00780C70"/>
    <w:rsid w:val="007B0D00"/>
    <w:rsid w:val="007B53E3"/>
    <w:rsid w:val="007B6554"/>
    <w:rsid w:val="007D3683"/>
    <w:rsid w:val="00871389"/>
    <w:rsid w:val="008B081C"/>
    <w:rsid w:val="008C1F95"/>
    <w:rsid w:val="008E5F0D"/>
    <w:rsid w:val="00955427"/>
    <w:rsid w:val="009677DC"/>
    <w:rsid w:val="00971111"/>
    <w:rsid w:val="00974953"/>
    <w:rsid w:val="00982D4C"/>
    <w:rsid w:val="009A26CC"/>
    <w:rsid w:val="009F069B"/>
    <w:rsid w:val="009F6B60"/>
    <w:rsid w:val="00A11914"/>
    <w:rsid w:val="00AA04E5"/>
    <w:rsid w:val="00AB1A76"/>
    <w:rsid w:val="00BF2BF0"/>
    <w:rsid w:val="00C032F4"/>
    <w:rsid w:val="00C1120B"/>
    <w:rsid w:val="00C43A1A"/>
    <w:rsid w:val="00C56AE3"/>
    <w:rsid w:val="00C83EE0"/>
    <w:rsid w:val="00C93000"/>
    <w:rsid w:val="00C973C5"/>
    <w:rsid w:val="00CE5AE9"/>
    <w:rsid w:val="00CF5B82"/>
    <w:rsid w:val="00D52805"/>
    <w:rsid w:val="00D83257"/>
    <w:rsid w:val="00D8455F"/>
    <w:rsid w:val="00D85139"/>
    <w:rsid w:val="00DC2D75"/>
    <w:rsid w:val="00DC4A3F"/>
    <w:rsid w:val="00DE2339"/>
    <w:rsid w:val="00DF187A"/>
    <w:rsid w:val="00E0624C"/>
    <w:rsid w:val="00E23F85"/>
    <w:rsid w:val="00EE47E4"/>
    <w:rsid w:val="00F10ECD"/>
    <w:rsid w:val="00F251BC"/>
    <w:rsid w:val="00F671FB"/>
    <w:rsid w:val="00F9203A"/>
    <w:rsid w:val="00FC5558"/>
    <w:rsid w:val="00FD4328"/>
    <w:rsid w:val="00FF6FE2"/>
    <w:rsid w:val="01166BC4"/>
    <w:rsid w:val="01306D62"/>
    <w:rsid w:val="022A6CA3"/>
    <w:rsid w:val="039C2947"/>
    <w:rsid w:val="054276EE"/>
    <w:rsid w:val="058562E9"/>
    <w:rsid w:val="059D9E70"/>
    <w:rsid w:val="05E348B7"/>
    <w:rsid w:val="068C08A9"/>
    <w:rsid w:val="06A7BA80"/>
    <w:rsid w:val="0741CD03"/>
    <w:rsid w:val="077946F8"/>
    <w:rsid w:val="0788FA94"/>
    <w:rsid w:val="08D77741"/>
    <w:rsid w:val="090BDBF5"/>
    <w:rsid w:val="09E4BE4E"/>
    <w:rsid w:val="0A5F1D68"/>
    <w:rsid w:val="0A6E47A7"/>
    <w:rsid w:val="0B2893D8"/>
    <w:rsid w:val="0B865915"/>
    <w:rsid w:val="0BBEFED2"/>
    <w:rsid w:val="0BEB4094"/>
    <w:rsid w:val="0C1F4E24"/>
    <w:rsid w:val="0CA6BE8E"/>
    <w:rsid w:val="0D2F18C7"/>
    <w:rsid w:val="0DCD33F6"/>
    <w:rsid w:val="0F4A1745"/>
    <w:rsid w:val="0F568743"/>
    <w:rsid w:val="0FC5B24C"/>
    <w:rsid w:val="0FC87E8D"/>
    <w:rsid w:val="10F741B7"/>
    <w:rsid w:val="1131E9BE"/>
    <w:rsid w:val="119F6A40"/>
    <w:rsid w:val="11B1D242"/>
    <w:rsid w:val="11D84B4F"/>
    <w:rsid w:val="126A1EC0"/>
    <w:rsid w:val="12C08DEF"/>
    <w:rsid w:val="12F77F0D"/>
    <w:rsid w:val="134D6F61"/>
    <w:rsid w:val="136ECD9F"/>
    <w:rsid w:val="1429F866"/>
    <w:rsid w:val="1433CA5A"/>
    <w:rsid w:val="1452ECAE"/>
    <w:rsid w:val="15204078"/>
    <w:rsid w:val="15379AF6"/>
    <w:rsid w:val="154EF77A"/>
    <w:rsid w:val="15C5C8C7"/>
    <w:rsid w:val="162E90E3"/>
    <w:rsid w:val="175ECBC6"/>
    <w:rsid w:val="17758A19"/>
    <w:rsid w:val="17E89D41"/>
    <w:rsid w:val="1931DC7F"/>
    <w:rsid w:val="1969365F"/>
    <w:rsid w:val="1AB41B91"/>
    <w:rsid w:val="1B39BCDF"/>
    <w:rsid w:val="1B5956F0"/>
    <w:rsid w:val="1C65B560"/>
    <w:rsid w:val="1C81C8A7"/>
    <w:rsid w:val="1CDB294A"/>
    <w:rsid w:val="1CF8B6A9"/>
    <w:rsid w:val="1D279373"/>
    <w:rsid w:val="1D70D642"/>
    <w:rsid w:val="1DAC81F0"/>
    <w:rsid w:val="1E33C9ED"/>
    <w:rsid w:val="1E5AAF67"/>
    <w:rsid w:val="1F1132D4"/>
    <w:rsid w:val="1F807AA9"/>
    <w:rsid w:val="1F8AAEF2"/>
    <w:rsid w:val="1FA0B32C"/>
    <w:rsid w:val="202DF703"/>
    <w:rsid w:val="210F4591"/>
    <w:rsid w:val="21583D6C"/>
    <w:rsid w:val="216580FA"/>
    <w:rsid w:val="22828F89"/>
    <w:rsid w:val="228893BC"/>
    <w:rsid w:val="22B6AA02"/>
    <w:rsid w:val="23B8E187"/>
    <w:rsid w:val="23BD34E9"/>
    <w:rsid w:val="242D114E"/>
    <w:rsid w:val="24A900BD"/>
    <w:rsid w:val="25006074"/>
    <w:rsid w:val="250B822A"/>
    <w:rsid w:val="25111FFF"/>
    <w:rsid w:val="25144EC4"/>
    <w:rsid w:val="25565E33"/>
    <w:rsid w:val="2665C861"/>
    <w:rsid w:val="266E7058"/>
    <w:rsid w:val="2678E415"/>
    <w:rsid w:val="26845FA1"/>
    <w:rsid w:val="26CDF4AF"/>
    <w:rsid w:val="272C54F5"/>
    <w:rsid w:val="285C0563"/>
    <w:rsid w:val="2902527C"/>
    <w:rsid w:val="290F0FF7"/>
    <w:rsid w:val="29BB494B"/>
    <w:rsid w:val="2A0E76BE"/>
    <w:rsid w:val="2A1A0534"/>
    <w:rsid w:val="2A55673A"/>
    <w:rsid w:val="2AA74194"/>
    <w:rsid w:val="2AB70D9D"/>
    <w:rsid w:val="2CC76C39"/>
    <w:rsid w:val="2D3D3633"/>
    <w:rsid w:val="2D63AC9B"/>
    <w:rsid w:val="2E609527"/>
    <w:rsid w:val="2ED90694"/>
    <w:rsid w:val="2EEBD502"/>
    <w:rsid w:val="2F17060E"/>
    <w:rsid w:val="2F8C334E"/>
    <w:rsid w:val="30838D07"/>
    <w:rsid w:val="31EC927E"/>
    <w:rsid w:val="3293316E"/>
    <w:rsid w:val="3307CB2F"/>
    <w:rsid w:val="330C4D19"/>
    <w:rsid w:val="338520BE"/>
    <w:rsid w:val="343E0F87"/>
    <w:rsid w:val="3442756D"/>
    <w:rsid w:val="3523B6EF"/>
    <w:rsid w:val="3573684A"/>
    <w:rsid w:val="35F22686"/>
    <w:rsid w:val="3610F26A"/>
    <w:rsid w:val="36723F82"/>
    <w:rsid w:val="37591506"/>
    <w:rsid w:val="3760506C"/>
    <w:rsid w:val="37E4CABD"/>
    <w:rsid w:val="383CE869"/>
    <w:rsid w:val="38A1A66A"/>
    <w:rsid w:val="3944DA2B"/>
    <w:rsid w:val="3A084CEF"/>
    <w:rsid w:val="3A4A87BD"/>
    <w:rsid w:val="3AB15C19"/>
    <w:rsid w:val="3AE03A8D"/>
    <w:rsid w:val="3B2F20A0"/>
    <w:rsid w:val="3B61A8F8"/>
    <w:rsid w:val="3C409F52"/>
    <w:rsid w:val="3C606058"/>
    <w:rsid w:val="3CB83BE0"/>
    <w:rsid w:val="3CD0B6EA"/>
    <w:rsid w:val="3D4EF084"/>
    <w:rsid w:val="3F74904B"/>
    <w:rsid w:val="3FAFFD87"/>
    <w:rsid w:val="3FEDFED9"/>
    <w:rsid w:val="406F0FDB"/>
    <w:rsid w:val="4131AA67"/>
    <w:rsid w:val="41BEA0E0"/>
    <w:rsid w:val="4206F49F"/>
    <w:rsid w:val="42143920"/>
    <w:rsid w:val="422D617D"/>
    <w:rsid w:val="42BADB30"/>
    <w:rsid w:val="43503C23"/>
    <w:rsid w:val="43CBCDF8"/>
    <w:rsid w:val="43ED3B23"/>
    <w:rsid w:val="441B4057"/>
    <w:rsid w:val="443090B7"/>
    <w:rsid w:val="4726717C"/>
    <w:rsid w:val="472AC2D0"/>
    <w:rsid w:val="476C5DF0"/>
    <w:rsid w:val="48619865"/>
    <w:rsid w:val="48D9E9D3"/>
    <w:rsid w:val="49BE1794"/>
    <w:rsid w:val="4A3B9A90"/>
    <w:rsid w:val="4B17CE02"/>
    <w:rsid w:val="4B255B6C"/>
    <w:rsid w:val="4B304BB2"/>
    <w:rsid w:val="4B7C0E2C"/>
    <w:rsid w:val="4BBB1B66"/>
    <w:rsid w:val="4BE22931"/>
    <w:rsid w:val="4C843324"/>
    <w:rsid w:val="4E200385"/>
    <w:rsid w:val="4EFF24D9"/>
    <w:rsid w:val="4F8035DB"/>
    <w:rsid w:val="503E1E8C"/>
    <w:rsid w:val="516C391D"/>
    <w:rsid w:val="51DFCF4A"/>
    <w:rsid w:val="52198230"/>
    <w:rsid w:val="5241334C"/>
    <w:rsid w:val="52493B62"/>
    <w:rsid w:val="5330C70D"/>
    <w:rsid w:val="5355B14F"/>
    <w:rsid w:val="53F8D76A"/>
    <w:rsid w:val="549A3184"/>
    <w:rsid w:val="54A3D9DF"/>
    <w:rsid w:val="54C8BF9E"/>
    <w:rsid w:val="54D63FC9"/>
    <w:rsid w:val="558307FC"/>
    <w:rsid w:val="567B51AD"/>
    <w:rsid w:val="5682B2C0"/>
    <w:rsid w:val="5698FE34"/>
    <w:rsid w:val="570D2DFB"/>
    <w:rsid w:val="5954941B"/>
    <w:rsid w:val="59CF7048"/>
    <w:rsid w:val="59D33741"/>
    <w:rsid w:val="59FEC2B9"/>
    <w:rsid w:val="5A0194CD"/>
    <w:rsid w:val="5A683D0B"/>
    <w:rsid w:val="5B652698"/>
    <w:rsid w:val="5BC4BC75"/>
    <w:rsid w:val="5C18D797"/>
    <w:rsid w:val="5C50321E"/>
    <w:rsid w:val="5CC50223"/>
    <w:rsid w:val="5D74FD17"/>
    <w:rsid w:val="5D7E4451"/>
    <w:rsid w:val="5DAA7D43"/>
    <w:rsid w:val="5E3193C8"/>
    <w:rsid w:val="5E6260A8"/>
    <w:rsid w:val="5EFAB719"/>
    <w:rsid w:val="5F10CD78"/>
    <w:rsid w:val="5F3DF45D"/>
    <w:rsid w:val="5F795310"/>
    <w:rsid w:val="5FFCA2E5"/>
    <w:rsid w:val="603479EE"/>
    <w:rsid w:val="613EA20C"/>
    <w:rsid w:val="6166882E"/>
    <w:rsid w:val="620D68F9"/>
    <w:rsid w:val="63300446"/>
    <w:rsid w:val="63612DB8"/>
    <w:rsid w:val="6568DBB7"/>
    <w:rsid w:val="65800EFC"/>
    <w:rsid w:val="65C2ED6C"/>
    <w:rsid w:val="6728CA4E"/>
    <w:rsid w:val="67D5E658"/>
    <w:rsid w:val="680FA250"/>
    <w:rsid w:val="6833AB95"/>
    <w:rsid w:val="68616697"/>
    <w:rsid w:val="690F25CC"/>
    <w:rsid w:val="69495756"/>
    <w:rsid w:val="69AB72B1"/>
    <w:rsid w:val="69C69DE4"/>
    <w:rsid w:val="69D1F4B2"/>
    <w:rsid w:val="6A1B5435"/>
    <w:rsid w:val="6A1FCA59"/>
    <w:rsid w:val="6AD27AFB"/>
    <w:rsid w:val="6AD5BF32"/>
    <w:rsid w:val="6BA551AE"/>
    <w:rsid w:val="6BD162C6"/>
    <w:rsid w:val="6BDCD08E"/>
    <w:rsid w:val="6C64377A"/>
    <w:rsid w:val="6CD81B65"/>
    <w:rsid w:val="6ECEBBAB"/>
    <w:rsid w:val="6EE01EBB"/>
    <w:rsid w:val="6EFD7CAC"/>
    <w:rsid w:val="6FA9A339"/>
    <w:rsid w:val="701AA8A2"/>
    <w:rsid w:val="7174FD06"/>
    <w:rsid w:val="7184CB54"/>
    <w:rsid w:val="72BC5646"/>
    <w:rsid w:val="73BEC415"/>
    <w:rsid w:val="73CED041"/>
    <w:rsid w:val="73EE80EE"/>
    <w:rsid w:val="7485083D"/>
    <w:rsid w:val="7497DD67"/>
    <w:rsid w:val="74DFE0EE"/>
    <w:rsid w:val="74FD3520"/>
    <w:rsid w:val="751724B3"/>
    <w:rsid w:val="759E497F"/>
    <w:rsid w:val="768FE72C"/>
    <w:rsid w:val="7702DA34"/>
    <w:rsid w:val="77468C6A"/>
    <w:rsid w:val="77BABB62"/>
    <w:rsid w:val="77C996FF"/>
    <w:rsid w:val="77EA1C7C"/>
    <w:rsid w:val="7896BD71"/>
    <w:rsid w:val="790A78EF"/>
    <w:rsid w:val="7B5213F6"/>
    <w:rsid w:val="7C072F04"/>
    <w:rsid w:val="7C20614B"/>
    <w:rsid w:val="7C9C9647"/>
    <w:rsid w:val="7CB8C1AF"/>
    <w:rsid w:val="7CD35E79"/>
    <w:rsid w:val="7CFB7909"/>
    <w:rsid w:val="7D21FF0C"/>
    <w:rsid w:val="7D2B5D9B"/>
    <w:rsid w:val="7E7719E4"/>
    <w:rsid w:val="7E7BC916"/>
    <w:rsid w:val="7E8F9662"/>
    <w:rsid w:val="7F110A57"/>
    <w:rsid w:val="7F80D700"/>
    <w:rsid w:val="7F8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6822"/>
  <w15:chartTrackingRefBased/>
  <w15:docId w15:val="{898FC981-8B79-48B6-A00E-E365B909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D0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85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DF1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51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B60"/>
    <w:pPr>
      <w:ind w:left="720"/>
      <w:contextualSpacing/>
    </w:pPr>
    <w:rPr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A26CC"/>
  </w:style>
  <w:style w:type="character" w:customStyle="1" w:styleId="ilfuvd">
    <w:name w:val="ilfuvd"/>
    <w:basedOn w:val="Carpredefinitoparagrafo"/>
    <w:rsid w:val="002E0DE1"/>
  </w:style>
  <w:style w:type="character" w:customStyle="1" w:styleId="Titolo1Carattere">
    <w:name w:val="Titolo 1 Carattere"/>
    <w:basedOn w:val="Carpredefinitoparagrafo"/>
    <w:link w:val="Titolo1"/>
    <w:uiPriority w:val="9"/>
    <w:rsid w:val="00D85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513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D85139"/>
    <w:rPr>
      <w:color w:val="0000FF"/>
      <w:u w:val="single"/>
    </w:rPr>
  </w:style>
  <w:style w:type="character" w:customStyle="1" w:styleId="Data1">
    <w:name w:val="Data1"/>
    <w:basedOn w:val="Carpredefinitoparagrafo"/>
    <w:rsid w:val="00D85139"/>
  </w:style>
  <w:style w:type="character" w:customStyle="1" w:styleId="descrizione">
    <w:name w:val="descrizione"/>
    <w:basedOn w:val="Carpredefinitoparagrafo"/>
    <w:rsid w:val="00E0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3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oambiente.it/il-fai/grandi-campagne/i-luoghi-del-cuore/cerca-un-luogo?order=orderby%3Drank-general&amp;regione=LIGURIA&amp;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luoghidelcu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oambiente.it/il-fai/grandi-campagne/i-luoghi-del-cuore/cerca-un-luog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Luraghi</dc:creator>
  <cp:keywords/>
  <dc:description/>
  <cp:lastModifiedBy>RUBINO MILENA</cp:lastModifiedBy>
  <cp:revision>57</cp:revision>
  <dcterms:created xsi:type="dcterms:W3CDTF">2019-01-18T11:45:00Z</dcterms:created>
  <dcterms:modified xsi:type="dcterms:W3CDTF">2021-02-25T10:16:00Z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2021-02-25T10:15:41Z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b90c5bf5-0aec-462a-b5d0-dfb83451e841</vt:lpwstr>
  </property>
  <property fmtid="{D5CDD505-2E9C-101B-9397-08002B2CF9AE}" pid="8" name="MSIP_Label_5f5fe31f-9de1-4167-a753-111c0df8115f_ContentBits">
    <vt:lpwstr>0</vt:lpwstr>
  </property>
</Properties>
</file>